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23" w:type="pct"/>
        <w:tblInd w:w="-342" w:type="dxa"/>
        <w:tblCellMar>
          <w:left w:w="0" w:type="dxa"/>
          <w:right w:w="0" w:type="dxa"/>
        </w:tblCellMar>
        <w:tblLook w:val="0000" w:firstRow="0" w:lastRow="0" w:firstColumn="0" w:lastColumn="0" w:noHBand="0" w:noVBand="0"/>
      </w:tblPr>
      <w:tblGrid>
        <w:gridCol w:w="4277"/>
        <w:gridCol w:w="5529"/>
      </w:tblGrid>
      <w:tr w:rsidR="0008026A" w:rsidRPr="00C852F4" w:rsidTr="006A7362">
        <w:tc>
          <w:tcPr>
            <w:tcW w:w="2181" w:type="pct"/>
            <w:tcMar>
              <w:top w:w="0" w:type="dxa"/>
              <w:left w:w="108" w:type="dxa"/>
              <w:bottom w:w="0" w:type="dxa"/>
              <w:right w:w="108" w:type="dxa"/>
            </w:tcMar>
          </w:tcPr>
          <w:p w:rsidR="0008026A" w:rsidRPr="001F744C" w:rsidRDefault="00E63A90" w:rsidP="00A928C8">
            <w:pPr>
              <w:spacing w:line="276" w:lineRule="auto"/>
              <w:jc w:val="center"/>
              <w:rPr>
                <w:b/>
                <w:bCs/>
                <w:sz w:val="25"/>
                <w:szCs w:val="25"/>
              </w:rPr>
            </w:pPr>
            <w:r>
              <w:rPr>
                <w:bCs/>
                <w:sz w:val="25"/>
                <w:szCs w:val="25"/>
              </w:rPr>
              <w:t>UBND</w:t>
            </w:r>
            <w:r w:rsidR="00FD0088" w:rsidRPr="001F744C">
              <w:rPr>
                <w:bCs/>
                <w:sz w:val="25"/>
                <w:szCs w:val="25"/>
              </w:rPr>
              <w:t xml:space="preserve"> TỈNH GIA LAI</w:t>
            </w:r>
          </w:p>
          <w:p w:rsidR="0008026A" w:rsidRPr="001F744C" w:rsidRDefault="0008026A" w:rsidP="00DF24D9">
            <w:pPr>
              <w:spacing w:line="276" w:lineRule="auto"/>
              <w:jc w:val="center"/>
              <w:rPr>
                <w:sz w:val="25"/>
                <w:szCs w:val="25"/>
              </w:rPr>
            </w:pPr>
            <w:r w:rsidRPr="001F744C">
              <w:rPr>
                <w:bCs/>
                <w:noProof/>
                <w:sz w:val="25"/>
                <w:szCs w:val="25"/>
              </w:rPr>
              <mc:AlternateContent>
                <mc:Choice Requires="wps">
                  <w:drawing>
                    <wp:anchor distT="0" distB="0" distL="114300" distR="114300" simplePos="0" relativeHeight="251659264" behindDoc="0" locked="0" layoutInCell="1" allowOverlap="1" wp14:anchorId="5FA45EEA" wp14:editId="3FDA0D7A">
                      <wp:simplePos x="0" y="0"/>
                      <wp:positionH relativeFrom="column">
                        <wp:posOffset>871284</wp:posOffset>
                      </wp:positionH>
                      <wp:positionV relativeFrom="paragraph">
                        <wp:posOffset>196215</wp:posOffset>
                      </wp:positionV>
                      <wp:extent cx="9144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6pt,15.45pt" to="140.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icSGwIAADU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"/>
                  </w:pict>
                </mc:Fallback>
              </mc:AlternateContent>
            </w:r>
            <w:r w:rsidRPr="001F744C">
              <w:rPr>
                <w:b/>
                <w:bCs/>
                <w:sz w:val="25"/>
                <w:szCs w:val="25"/>
              </w:rPr>
              <w:t xml:space="preserve">TRƯỜNG CAO ĐẲNG </w:t>
            </w:r>
            <w:r w:rsidR="00FD0088" w:rsidRPr="001F744C">
              <w:rPr>
                <w:b/>
                <w:bCs/>
                <w:sz w:val="25"/>
                <w:szCs w:val="25"/>
              </w:rPr>
              <w:t>GIA LAI</w:t>
            </w:r>
            <w:r w:rsidRPr="001F744C">
              <w:rPr>
                <w:b/>
                <w:bCs/>
                <w:sz w:val="25"/>
                <w:szCs w:val="25"/>
              </w:rPr>
              <w:t xml:space="preserve"> </w:t>
            </w:r>
            <w:r w:rsidRPr="001F744C">
              <w:rPr>
                <w:b/>
                <w:bCs/>
                <w:sz w:val="25"/>
                <w:szCs w:val="25"/>
              </w:rPr>
              <w:br/>
            </w:r>
          </w:p>
        </w:tc>
        <w:tc>
          <w:tcPr>
            <w:tcW w:w="2819" w:type="pct"/>
            <w:tcMar>
              <w:top w:w="0" w:type="dxa"/>
              <w:left w:w="108" w:type="dxa"/>
              <w:bottom w:w="0" w:type="dxa"/>
              <w:right w:w="108" w:type="dxa"/>
            </w:tcMar>
          </w:tcPr>
          <w:p w:rsidR="0008026A" w:rsidRPr="001F744C" w:rsidRDefault="0008026A" w:rsidP="001F744C">
            <w:pPr>
              <w:spacing w:line="276" w:lineRule="auto"/>
              <w:jc w:val="center"/>
              <w:rPr>
                <w:sz w:val="25"/>
                <w:szCs w:val="25"/>
              </w:rPr>
            </w:pPr>
            <w:r w:rsidRPr="001F744C">
              <w:rPr>
                <w:b/>
                <w:bCs/>
                <w:noProof/>
                <w:sz w:val="25"/>
                <w:szCs w:val="25"/>
              </w:rPr>
              <mc:AlternateContent>
                <mc:Choice Requires="wps">
                  <w:drawing>
                    <wp:anchor distT="0" distB="0" distL="114300" distR="114300" simplePos="0" relativeHeight="251660288" behindDoc="0" locked="0" layoutInCell="1" allowOverlap="1" wp14:anchorId="2B43CC53" wp14:editId="63025F2C">
                      <wp:simplePos x="0" y="0"/>
                      <wp:positionH relativeFrom="column">
                        <wp:posOffset>674941</wp:posOffset>
                      </wp:positionH>
                      <wp:positionV relativeFrom="paragraph">
                        <wp:posOffset>399415</wp:posOffset>
                      </wp:positionV>
                      <wp:extent cx="1997849" cy="0"/>
                      <wp:effectExtent l="0" t="0" r="2159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784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5pt,31.45pt" to="210.45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"/>
                  </w:pict>
                </mc:Fallback>
              </mc:AlternateContent>
            </w:r>
            <w:r w:rsidRPr="001F744C">
              <w:rPr>
                <w:b/>
                <w:bCs/>
                <w:sz w:val="25"/>
                <w:szCs w:val="25"/>
              </w:rPr>
              <w:t>CỘNG HÒA XÃ HỘI CHỦ NGHĨA VIỆT NAM</w:t>
            </w:r>
            <w:r w:rsidRPr="001F744C">
              <w:rPr>
                <w:b/>
                <w:bCs/>
                <w:sz w:val="25"/>
                <w:szCs w:val="25"/>
              </w:rPr>
              <w:br/>
              <w:t>Độc lập – Tự do – Hạnh phúc</w:t>
            </w:r>
            <w:r w:rsidRPr="001F744C">
              <w:rPr>
                <w:b/>
                <w:bCs/>
                <w:sz w:val="25"/>
                <w:szCs w:val="25"/>
              </w:rPr>
              <w:br/>
            </w:r>
          </w:p>
        </w:tc>
      </w:tr>
      <w:tr w:rsidR="0008026A" w:rsidRPr="00C852F4" w:rsidTr="006A7362">
        <w:tc>
          <w:tcPr>
            <w:tcW w:w="2181" w:type="pct"/>
            <w:tcMar>
              <w:top w:w="0" w:type="dxa"/>
              <w:left w:w="108" w:type="dxa"/>
              <w:bottom w:w="0" w:type="dxa"/>
              <w:right w:w="108" w:type="dxa"/>
            </w:tcMar>
          </w:tcPr>
          <w:p w:rsidR="0008026A" w:rsidRPr="00C852F4" w:rsidRDefault="0005303E" w:rsidP="00E63A90">
            <w:pPr>
              <w:spacing w:line="276" w:lineRule="auto"/>
              <w:rPr>
                <w:sz w:val="26"/>
                <w:szCs w:val="26"/>
              </w:rPr>
            </w:pPr>
            <w:r>
              <w:rPr>
                <w:sz w:val="26"/>
                <w:szCs w:val="26"/>
              </w:rPr>
              <w:t xml:space="preserve">            </w:t>
            </w:r>
            <w:r w:rsidR="0008026A" w:rsidRPr="00C852F4">
              <w:rPr>
                <w:sz w:val="26"/>
                <w:szCs w:val="26"/>
              </w:rPr>
              <w:t xml:space="preserve">Số: </w:t>
            </w:r>
            <w:r w:rsidR="00FD0088">
              <w:rPr>
                <w:sz w:val="26"/>
                <w:szCs w:val="26"/>
              </w:rPr>
              <w:t xml:space="preserve"> </w:t>
            </w:r>
            <w:r w:rsidR="00E63A90">
              <w:rPr>
                <w:sz w:val="26"/>
                <w:szCs w:val="26"/>
              </w:rPr>
              <w:t>806</w:t>
            </w:r>
            <w:r w:rsidR="0008026A" w:rsidRPr="00C852F4">
              <w:rPr>
                <w:sz w:val="26"/>
                <w:szCs w:val="26"/>
              </w:rPr>
              <w:t>/QĐ-</w:t>
            </w:r>
            <w:r w:rsidR="00FD0088">
              <w:rPr>
                <w:sz w:val="26"/>
                <w:szCs w:val="26"/>
              </w:rPr>
              <w:t>T</w:t>
            </w:r>
            <w:r w:rsidR="008859B5">
              <w:rPr>
                <w:sz w:val="26"/>
                <w:szCs w:val="26"/>
              </w:rPr>
              <w:t>CĐ</w:t>
            </w:r>
            <w:r w:rsidR="00DF24D9">
              <w:rPr>
                <w:sz w:val="26"/>
                <w:szCs w:val="26"/>
              </w:rPr>
              <w:t>GL</w:t>
            </w:r>
          </w:p>
        </w:tc>
        <w:tc>
          <w:tcPr>
            <w:tcW w:w="2819" w:type="pct"/>
            <w:tcMar>
              <w:top w:w="0" w:type="dxa"/>
              <w:left w:w="108" w:type="dxa"/>
              <w:bottom w:w="0" w:type="dxa"/>
              <w:right w:w="108" w:type="dxa"/>
            </w:tcMar>
          </w:tcPr>
          <w:p w:rsidR="0008026A" w:rsidRPr="00C852F4" w:rsidRDefault="00381562" w:rsidP="00291C7F">
            <w:pPr>
              <w:spacing w:line="276" w:lineRule="auto"/>
              <w:jc w:val="right"/>
              <w:rPr>
                <w:sz w:val="26"/>
                <w:szCs w:val="26"/>
              </w:rPr>
            </w:pPr>
            <w:r>
              <w:rPr>
                <w:i/>
                <w:iCs/>
                <w:sz w:val="26"/>
                <w:szCs w:val="26"/>
              </w:rPr>
              <w:t xml:space="preserve"> </w:t>
            </w:r>
            <w:r w:rsidR="00FD0088">
              <w:rPr>
                <w:i/>
                <w:iCs/>
                <w:sz w:val="26"/>
                <w:szCs w:val="26"/>
              </w:rPr>
              <w:t>Gia Lai</w:t>
            </w:r>
            <w:r w:rsidR="0008026A">
              <w:rPr>
                <w:i/>
                <w:iCs/>
                <w:sz w:val="26"/>
                <w:szCs w:val="26"/>
              </w:rPr>
              <w:t xml:space="preserve">, ngày </w:t>
            </w:r>
            <w:r w:rsidR="00291C7F">
              <w:rPr>
                <w:i/>
                <w:iCs/>
                <w:sz w:val="26"/>
                <w:szCs w:val="26"/>
              </w:rPr>
              <w:t>06</w:t>
            </w:r>
            <w:r w:rsidR="0008026A">
              <w:rPr>
                <w:i/>
                <w:iCs/>
                <w:sz w:val="26"/>
                <w:szCs w:val="26"/>
              </w:rPr>
              <w:t xml:space="preserve"> tháng</w:t>
            </w:r>
            <w:r w:rsidR="001206CB">
              <w:rPr>
                <w:i/>
                <w:iCs/>
                <w:sz w:val="26"/>
                <w:szCs w:val="26"/>
              </w:rPr>
              <w:t xml:space="preserve"> </w:t>
            </w:r>
            <w:r w:rsidR="003D0DAC">
              <w:rPr>
                <w:i/>
                <w:iCs/>
                <w:sz w:val="26"/>
                <w:szCs w:val="26"/>
              </w:rPr>
              <w:t xml:space="preserve"> </w:t>
            </w:r>
            <w:r w:rsidR="00B42DEA">
              <w:rPr>
                <w:i/>
                <w:iCs/>
                <w:sz w:val="26"/>
                <w:szCs w:val="26"/>
              </w:rPr>
              <w:t>9</w:t>
            </w:r>
            <w:r w:rsidR="0008026A">
              <w:rPr>
                <w:i/>
                <w:iCs/>
                <w:sz w:val="26"/>
                <w:szCs w:val="26"/>
              </w:rPr>
              <w:t xml:space="preserve"> năm 20</w:t>
            </w:r>
            <w:r w:rsidR="00DF24D9">
              <w:rPr>
                <w:i/>
                <w:iCs/>
                <w:sz w:val="26"/>
                <w:szCs w:val="26"/>
              </w:rPr>
              <w:t>2</w:t>
            </w:r>
            <w:r w:rsidR="00B42DEA">
              <w:rPr>
                <w:i/>
                <w:iCs/>
                <w:sz w:val="26"/>
                <w:szCs w:val="26"/>
              </w:rPr>
              <w:t>2</w:t>
            </w:r>
          </w:p>
        </w:tc>
      </w:tr>
    </w:tbl>
    <w:p w:rsidR="0089124B" w:rsidRDefault="0089124B" w:rsidP="0089124B">
      <w:pPr>
        <w:shd w:val="clear" w:color="auto" w:fill="FFFFFF"/>
        <w:spacing w:before="120" w:after="120" w:line="320" w:lineRule="exact"/>
        <w:jc w:val="center"/>
        <w:rPr>
          <w:b/>
          <w:bCs/>
          <w:lang w:val="vi-VN"/>
        </w:rPr>
      </w:pPr>
    </w:p>
    <w:p w:rsidR="0089124B" w:rsidRPr="0026685A" w:rsidRDefault="00DF24D9" w:rsidP="0089124B">
      <w:pPr>
        <w:shd w:val="clear" w:color="auto" w:fill="FFFFFF"/>
        <w:spacing w:before="120" w:after="120" w:line="320" w:lineRule="exact"/>
        <w:jc w:val="center"/>
        <w:rPr>
          <w:sz w:val="32"/>
          <w:szCs w:val="32"/>
          <w:lang w:val="vi-VN"/>
        </w:rPr>
      </w:pPr>
      <w:r>
        <w:rPr>
          <w:b/>
          <w:bCs/>
          <w:sz w:val="32"/>
          <w:szCs w:val="32"/>
        </w:rPr>
        <w:t>QUYẾ</w:t>
      </w:r>
      <w:r w:rsidR="0008026A" w:rsidRPr="0026685A">
        <w:rPr>
          <w:b/>
          <w:bCs/>
          <w:sz w:val="32"/>
          <w:szCs w:val="32"/>
        </w:rPr>
        <w:t>T ĐỊNH</w:t>
      </w:r>
    </w:p>
    <w:p w:rsidR="00EC71E4" w:rsidRDefault="00FD0088" w:rsidP="00EC71E4">
      <w:pPr>
        <w:shd w:val="clear" w:color="auto" w:fill="FFFFFF"/>
        <w:spacing w:line="276" w:lineRule="auto"/>
        <w:jc w:val="center"/>
        <w:rPr>
          <w:b/>
        </w:rPr>
      </w:pPr>
      <w:r w:rsidRPr="00F2290D">
        <w:rPr>
          <w:b/>
        </w:rPr>
        <w:t xml:space="preserve"> </w:t>
      </w:r>
      <w:r w:rsidR="00FA7167">
        <w:rPr>
          <w:b/>
        </w:rPr>
        <w:t>Ban hà</w:t>
      </w:r>
      <w:r w:rsidR="008A76C8">
        <w:rPr>
          <w:b/>
        </w:rPr>
        <w:t xml:space="preserve">nh </w:t>
      </w:r>
      <w:r w:rsidRPr="00F2290D">
        <w:rPr>
          <w:b/>
        </w:rPr>
        <w:t>Quy định</w:t>
      </w:r>
      <w:r w:rsidR="0008026A" w:rsidRPr="00F2290D">
        <w:rPr>
          <w:b/>
        </w:rPr>
        <w:t xml:space="preserve"> </w:t>
      </w:r>
      <w:r w:rsidR="00D909D5">
        <w:rPr>
          <w:b/>
        </w:rPr>
        <w:t xml:space="preserve">về việc khen thưởng học sinh, sinh viên </w:t>
      </w:r>
    </w:p>
    <w:p w:rsidR="0008026A" w:rsidRPr="00F2290D" w:rsidRDefault="00FE0844" w:rsidP="00EC71E4">
      <w:pPr>
        <w:shd w:val="clear" w:color="auto" w:fill="FFFFFF"/>
        <w:spacing w:line="276" w:lineRule="auto"/>
        <w:jc w:val="center"/>
        <w:rPr>
          <w:b/>
        </w:rPr>
      </w:pPr>
      <w:r>
        <w:rPr>
          <w:b/>
        </w:rPr>
        <w:t>chính quy</w:t>
      </w:r>
      <w:r w:rsidR="0032413B">
        <w:rPr>
          <w:b/>
        </w:rPr>
        <w:t xml:space="preserve"> t</w:t>
      </w:r>
      <w:r w:rsidR="008D4395">
        <w:rPr>
          <w:b/>
        </w:rPr>
        <w:t>rường Cao đẳng Gia Lai</w:t>
      </w:r>
    </w:p>
    <w:p w:rsidR="0065728D" w:rsidRPr="00F2290D" w:rsidRDefault="00EC71E4" w:rsidP="0065728D">
      <w:pPr>
        <w:shd w:val="clear" w:color="auto" w:fill="FFFFFF"/>
        <w:spacing w:line="276" w:lineRule="auto"/>
        <w:jc w:val="center"/>
        <w:rPr>
          <w:b/>
        </w:rPr>
      </w:pPr>
      <w:r w:rsidRPr="00F2290D">
        <w:rPr>
          <w:b/>
          <w:noProof/>
        </w:rPr>
        <mc:AlternateContent>
          <mc:Choice Requires="wps">
            <w:drawing>
              <wp:anchor distT="0" distB="0" distL="114300" distR="114300" simplePos="0" relativeHeight="251661312" behindDoc="0" locked="0" layoutInCell="1" allowOverlap="1" wp14:anchorId="2AB0A926" wp14:editId="5655E4E1">
                <wp:simplePos x="0" y="0"/>
                <wp:positionH relativeFrom="column">
                  <wp:posOffset>2228215</wp:posOffset>
                </wp:positionH>
                <wp:positionV relativeFrom="paragraph">
                  <wp:posOffset>-1270</wp:posOffset>
                </wp:positionV>
                <wp:extent cx="1567180" cy="0"/>
                <wp:effectExtent l="0" t="0" r="1397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7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75.45pt;margin-top:-.1pt;width:123.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"/>
            </w:pict>
          </mc:Fallback>
        </mc:AlternateContent>
      </w:r>
    </w:p>
    <w:p w:rsidR="0008026A" w:rsidRPr="00F2290D" w:rsidRDefault="0008026A" w:rsidP="0065728D">
      <w:pPr>
        <w:pStyle w:val="Heading4"/>
        <w:spacing w:before="0" w:line="276" w:lineRule="auto"/>
        <w:rPr>
          <w:rFonts w:ascii="Times New Roman" w:hAnsi="Times New Roman"/>
          <w:szCs w:val="28"/>
        </w:rPr>
      </w:pPr>
      <w:r w:rsidRPr="00F2290D">
        <w:rPr>
          <w:rFonts w:ascii="Times New Roman" w:hAnsi="Times New Roman"/>
          <w:szCs w:val="28"/>
        </w:rPr>
        <w:t>HIỆU TRƯỞNG</w:t>
      </w:r>
      <w:r w:rsidR="00FD0088" w:rsidRPr="00F2290D">
        <w:rPr>
          <w:rFonts w:ascii="Times New Roman" w:hAnsi="Times New Roman"/>
          <w:szCs w:val="28"/>
        </w:rPr>
        <w:t xml:space="preserve"> </w:t>
      </w:r>
      <w:r w:rsidRPr="00F2290D">
        <w:rPr>
          <w:rFonts w:ascii="Times New Roman" w:hAnsi="Times New Roman"/>
          <w:szCs w:val="28"/>
        </w:rPr>
        <w:t xml:space="preserve">TRƯỜNG CAO ĐẲNG </w:t>
      </w:r>
      <w:r w:rsidR="00FD0088" w:rsidRPr="00F2290D">
        <w:rPr>
          <w:rFonts w:ascii="Times New Roman" w:hAnsi="Times New Roman"/>
          <w:szCs w:val="28"/>
        </w:rPr>
        <w:t>GIA LAI</w:t>
      </w:r>
    </w:p>
    <w:p w:rsidR="00FD0088" w:rsidRPr="00F2290D" w:rsidRDefault="0065728D" w:rsidP="00FD0088">
      <w:r w:rsidRPr="00F2290D">
        <w:t xml:space="preserve">              </w:t>
      </w:r>
    </w:p>
    <w:p w:rsidR="00155D9B" w:rsidRDefault="00155D9B" w:rsidP="00155D9B">
      <w:pPr>
        <w:tabs>
          <w:tab w:val="left" w:pos="0"/>
        </w:tabs>
        <w:spacing w:after="60" w:line="276" w:lineRule="auto"/>
        <w:ind w:firstLine="562"/>
        <w:jc w:val="both"/>
        <w:rPr>
          <w:i/>
          <w:lang w:val="nl-NL"/>
        </w:rPr>
      </w:pPr>
      <w:r w:rsidRPr="00C96615">
        <w:rPr>
          <w:i/>
          <w:lang w:val="nl-NL"/>
        </w:rPr>
        <w:t>Căn cứ Quyết định số 627/QĐ-LĐTBXH ngày 05/6/2020 của Bộ trưởng Bộ Lao động - Thương binh và Xã hội về việc sáp nhập Trường Trung cấp Y tế Gia Lai, Trường Trung cấp Văn hóa – Nghệ thuật, Trường trung cấp Kinh tế - Kỹ thuật Nam Gia Lai, Trường Kinh tế - Kỹ thuật Đông Gia Lai và</w:t>
      </w:r>
      <w:r w:rsidR="006C6178">
        <w:rPr>
          <w:i/>
          <w:lang w:val="nl-NL"/>
        </w:rPr>
        <w:t>o</w:t>
      </w:r>
      <w:r w:rsidRPr="00C96615">
        <w:rPr>
          <w:i/>
          <w:lang w:val="nl-NL"/>
        </w:rPr>
        <w:t xml:space="preserve"> Trường Cao đẳng nghề Gia Lai và đổi tên thành trường Cao đẳng Gia Lai;</w:t>
      </w:r>
    </w:p>
    <w:p w:rsidR="00FE5A13" w:rsidRPr="00C96615" w:rsidRDefault="00FE5A13" w:rsidP="00FE5A13">
      <w:pPr>
        <w:spacing w:after="60" w:line="276" w:lineRule="auto"/>
        <w:ind w:firstLine="562"/>
        <w:jc w:val="both"/>
        <w:rPr>
          <w:bCs/>
          <w:i/>
        </w:rPr>
      </w:pPr>
      <w:r w:rsidRPr="00C96615">
        <w:rPr>
          <w:bCs/>
          <w:i/>
        </w:rPr>
        <w:t xml:space="preserve">Căn cứ Quyết định số 26/2018/QĐ-UBND ngày 31/10/2018 của Ủy ban nhân dân tỉnh Gia Lai </w:t>
      </w:r>
      <w:r w:rsidRPr="00C96615">
        <w:rPr>
          <w:i/>
          <w:iCs/>
        </w:rPr>
        <w:t xml:space="preserve">ban hành </w:t>
      </w:r>
      <w:r w:rsidRPr="00C96615">
        <w:rPr>
          <w:i/>
        </w:rPr>
        <w:t>Quy định quản lý công tác nội vụ thuộc tỉnh Gia Lai</w:t>
      </w:r>
      <w:r w:rsidRPr="00C96615">
        <w:rPr>
          <w:bCs/>
          <w:i/>
        </w:rPr>
        <w:t>;</w:t>
      </w:r>
    </w:p>
    <w:p w:rsidR="00155D9B" w:rsidRPr="00C96615" w:rsidRDefault="00155D9B" w:rsidP="00155D9B">
      <w:pPr>
        <w:spacing w:after="60" w:line="276" w:lineRule="auto"/>
        <w:ind w:firstLine="562"/>
        <w:jc w:val="both"/>
        <w:rPr>
          <w:bCs/>
          <w:i/>
        </w:rPr>
      </w:pPr>
      <w:r w:rsidRPr="00C96615">
        <w:rPr>
          <w:bCs/>
          <w:i/>
        </w:rPr>
        <w:t>Căn cứ Quyết định số 583/QĐ-UBND ngày 28/10/2020 của Ủy ban nhân dân tỉnh Gia Lai về việc Quy định vị trí pháp lý, nhiệm vụ quyền hạn, cơ cấu tổ chức, cơ chế tài chính và xếp hạng trường của Trường Cao đẳng Gia Lai;</w:t>
      </w:r>
    </w:p>
    <w:p w:rsidR="00155D9B" w:rsidRPr="00C96615" w:rsidRDefault="00155D9B" w:rsidP="00155D9B">
      <w:pPr>
        <w:spacing w:after="60" w:line="276" w:lineRule="auto"/>
        <w:ind w:firstLine="567"/>
        <w:jc w:val="both"/>
        <w:rPr>
          <w:i/>
        </w:rPr>
      </w:pPr>
      <w:r w:rsidRPr="00C96615">
        <w:rPr>
          <w:i/>
        </w:rPr>
        <w:t xml:space="preserve">Theo đề nghị của trưởng phòng Công tác Học sinh - Sinh viên. </w:t>
      </w:r>
    </w:p>
    <w:p w:rsidR="0008026A" w:rsidRPr="00F2290D" w:rsidRDefault="0008026A" w:rsidP="0008026A">
      <w:pPr>
        <w:shd w:val="clear" w:color="auto" w:fill="FFFFFF"/>
        <w:spacing w:before="120" w:after="120" w:line="320" w:lineRule="exact"/>
        <w:ind w:firstLine="567"/>
        <w:jc w:val="center"/>
      </w:pPr>
      <w:r w:rsidRPr="00F2290D">
        <w:rPr>
          <w:b/>
          <w:bCs/>
        </w:rPr>
        <w:t>QUYẾT ĐỊNH:</w:t>
      </w:r>
    </w:p>
    <w:p w:rsidR="0008026A" w:rsidRPr="00F2290D" w:rsidRDefault="0008026A" w:rsidP="0008026A">
      <w:pPr>
        <w:shd w:val="clear" w:color="auto" w:fill="FFFFFF"/>
        <w:spacing w:before="120" w:after="120" w:line="320" w:lineRule="exact"/>
        <w:ind w:firstLine="567"/>
        <w:jc w:val="both"/>
      </w:pPr>
      <w:r w:rsidRPr="00F2290D">
        <w:rPr>
          <w:b/>
          <w:bCs/>
        </w:rPr>
        <w:t>Điều 1</w:t>
      </w:r>
      <w:r w:rsidRPr="00F2290D">
        <w:t>. Ban hành</w:t>
      </w:r>
      <w:r w:rsidR="0065728D" w:rsidRPr="00F2290D">
        <w:t xml:space="preserve"> kèm theo Quyết định này </w:t>
      </w:r>
      <w:r w:rsidR="008D4395" w:rsidRPr="008D4395">
        <w:t>Quy định về việc khen thưởng học sinh, sinh viên chính quy Trường Cao đẳng Gia Lai</w:t>
      </w:r>
    </w:p>
    <w:p w:rsidR="0008026A" w:rsidRPr="00DC6F57" w:rsidRDefault="0008026A" w:rsidP="00DC6F57">
      <w:pPr>
        <w:shd w:val="clear" w:color="auto" w:fill="FFFFFF"/>
        <w:spacing w:after="60" w:line="276" w:lineRule="auto"/>
        <w:ind w:firstLine="567"/>
        <w:jc w:val="both"/>
        <w:rPr>
          <w:sz w:val="27"/>
          <w:szCs w:val="27"/>
        </w:rPr>
      </w:pPr>
      <w:r w:rsidRPr="00F2290D">
        <w:rPr>
          <w:b/>
          <w:bCs/>
        </w:rPr>
        <w:t>Điều 2</w:t>
      </w:r>
      <w:r w:rsidRPr="00F2290D">
        <w:t xml:space="preserve">. </w:t>
      </w:r>
      <w:r w:rsidR="00672EA5" w:rsidRPr="00F2290D">
        <w:t>Quyết định</w:t>
      </w:r>
      <w:r w:rsidRPr="00F2290D">
        <w:t xml:space="preserve"> có hiệu lực thi hành kể từ ngày ký.</w:t>
      </w:r>
      <w:r w:rsidR="001321D6" w:rsidRPr="00F2290D">
        <w:t xml:space="preserve"> </w:t>
      </w:r>
      <w:r w:rsidR="00DC6F57" w:rsidRPr="004D69C8">
        <w:rPr>
          <w:sz w:val="27"/>
          <w:szCs w:val="27"/>
        </w:rPr>
        <w:t xml:space="preserve">Bãi bỏ các quy định trước đây về </w:t>
      </w:r>
      <w:r w:rsidR="00DC6F57">
        <w:rPr>
          <w:sz w:val="27"/>
          <w:szCs w:val="27"/>
        </w:rPr>
        <w:t xml:space="preserve">việc khen thưởng </w:t>
      </w:r>
      <w:r w:rsidR="00DC6F57" w:rsidRPr="004D69C8">
        <w:rPr>
          <w:sz w:val="27"/>
          <w:szCs w:val="27"/>
        </w:rPr>
        <w:t xml:space="preserve">HSSV </w:t>
      </w:r>
      <w:r w:rsidR="00DC6F57">
        <w:rPr>
          <w:sz w:val="27"/>
          <w:szCs w:val="27"/>
        </w:rPr>
        <w:t xml:space="preserve">của </w:t>
      </w:r>
      <w:r w:rsidR="00DC6F57" w:rsidRPr="004D69C8">
        <w:rPr>
          <w:sz w:val="27"/>
          <w:szCs w:val="27"/>
        </w:rPr>
        <w:t>trường cao đẳng Gia Lai.</w:t>
      </w:r>
    </w:p>
    <w:p w:rsidR="0008026A" w:rsidRPr="00F2290D" w:rsidRDefault="0008026A" w:rsidP="0008026A">
      <w:pPr>
        <w:pStyle w:val="BodyText"/>
        <w:tabs>
          <w:tab w:val="clear" w:pos="1260"/>
        </w:tabs>
        <w:spacing w:before="120" w:after="120"/>
        <w:ind w:firstLine="567"/>
        <w:rPr>
          <w:sz w:val="28"/>
          <w:szCs w:val="28"/>
        </w:rPr>
      </w:pPr>
      <w:r w:rsidRPr="00F2290D">
        <w:rPr>
          <w:b/>
          <w:bCs/>
          <w:sz w:val="28"/>
          <w:szCs w:val="28"/>
        </w:rPr>
        <w:t>Điều 3</w:t>
      </w:r>
      <w:r w:rsidRPr="00F2290D">
        <w:rPr>
          <w:sz w:val="28"/>
          <w:szCs w:val="28"/>
        </w:rPr>
        <w:t xml:space="preserve">. Trưởng </w:t>
      </w:r>
      <w:r w:rsidR="0020488F" w:rsidRPr="00F2290D">
        <w:rPr>
          <w:sz w:val="28"/>
          <w:szCs w:val="28"/>
          <w:lang w:val="vi-VN"/>
        </w:rPr>
        <w:t>các Phòng,</w:t>
      </w:r>
      <w:r w:rsidR="0097711F">
        <w:rPr>
          <w:sz w:val="28"/>
          <w:szCs w:val="28"/>
        </w:rPr>
        <w:t xml:space="preserve"> Khoa, G</w:t>
      </w:r>
      <w:r w:rsidR="0020488F" w:rsidRPr="00F2290D">
        <w:rPr>
          <w:sz w:val="28"/>
          <w:szCs w:val="28"/>
        </w:rPr>
        <w:t>iáo viên</w:t>
      </w:r>
      <w:r w:rsidR="0065728D" w:rsidRPr="00F2290D">
        <w:rPr>
          <w:sz w:val="28"/>
          <w:szCs w:val="28"/>
        </w:rPr>
        <w:t xml:space="preserve"> chủ nhiệm</w:t>
      </w:r>
      <w:r w:rsidRPr="00F2290D">
        <w:rPr>
          <w:sz w:val="28"/>
          <w:szCs w:val="28"/>
        </w:rPr>
        <w:t xml:space="preserve">, </w:t>
      </w:r>
      <w:r w:rsidR="0065728D" w:rsidRPr="00F2290D">
        <w:rPr>
          <w:sz w:val="28"/>
          <w:szCs w:val="28"/>
        </w:rPr>
        <w:t>giáo</w:t>
      </w:r>
      <w:r w:rsidRPr="00F2290D">
        <w:rPr>
          <w:sz w:val="28"/>
          <w:szCs w:val="28"/>
        </w:rPr>
        <w:t xml:space="preserve"> viên </w:t>
      </w:r>
      <w:r w:rsidR="0065728D" w:rsidRPr="00F2290D">
        <w:rPr>
          <w:sz w:val="28"/>
          <w:szCs w:val="28"/>
        </w:rPr>
        <w:t xml:space="preserve">bộ môn </w:t>
      </w:r>
      <w:r w:rsidRPr="00F2290D">
        <w:rPr>
          <w:sz w:val="28"/>
          <w:szCs w:val="28"/>
        </w:rPr>
        <w:t xml:space="preserve">và </w:t>
      </w:r>
      <w:r w:rsidR="001449D2" w:rsidRPr="00F2290D">
        <w:rPr>
          <w:sz w:val="28"/>
          <w:szCs w:val="28"/>
        </w:rPr>
        <w:t>các đơn vị</w:t>
      </w:r>
      <w:r w:rsidR="001449D2" w:rsidRPr="00F2290D">
        <w:rPr>
          <w:sz w:val="28"/>
          <w:szCs w:val="28"/>
          <w:lang w:val="vi-VN"/>
        </w:rPr>
        <w:t xml:space="preserve">, cá nhân </w:t>
      </w:r>
      <w:r w:rsidRPr="00F2290D">
        <w:rPr>
          <w:sz w:val="28"/>
          <w:szCs w:val="28"/>
        </w:rPr>
        <w:t xml:space="preserve">có liên </w:t>
      </w:r>
      <w:r w:rsidR="00DC2E15" w:rsidRPr="00F2290D">
        <w:rPr>
          <w:sz w:val="28"/>
          <w:szCs w:val="28"/>
        </w:rPr>
        <w:t xml:space="preserve">quan chịu trách nhiệm thi hành </w:t>
      </w:r>
      <w:r w:rsidR="00DC2E15" w:rsidRPr="00F2290D">
        <w:rPr>
          <w:sz w:val="28"/>
          <w:szCs w:val="28"/>
          <w:lang w:val="vi-VN"/>
        </w:rPr>
        <w:t>q</w:t>
      </w:r>
      <w:r w:rsidRPr="00F2290D">
        <w:rPr>
          <w:sz w:val="28"/>
          <w:szCs w:val="28"/>
        </w:rPr>
        <w:t>uyết định này./.</w:t>
      </w:r>
    </w:p>
    <w:tbl>
      <w:tblPr>
        <w:tblW w:w="4877" w:type="pct"/>
        <w:jc w:val="center"/>
        <w:tblInd w:w="288" w:type="dxa"/>
        <w:tblBorders>
          <w:insideH w:val="single" w:sz="4" w:space="0" w:color="auto"/>
        </w:tblBorders>
        <w:tblCellMar>
          <w:left w:w="0" w:type="dxa"/>
          <w:right w:w="0" w:type="dxa"/>
        </w:tblCellMar>
        <w:tblLook w:val="0000" w:firstRow="0" w:lastRow="0" w:firstColumn="0" w:lastColumn="0" w:noHBand="0" w:noVBand="0"/>
      </w:tblPr>
      <w:tblGrid>
        <w:gridCol w:w="5744"/>
        <w:gridCol w:w="3592"/>
      </w:tblGrid>
      <w:tr w:rsidR="0008026A" w:rsidRPr="00F2290D" w:rsidTr="006A7362">
        <w:trPr>
          <w:jc w:val="center"/>
        </w:trPr>
        <w:tc>
          <w:tcPr>
            <w:tcW w:w="3076" w:type="pct"/>
            <w:tcMar>
              <w:top w:w="0" w:type="dxa"/>
              <w:left w:w="108" w:type="dxa"/>
              <w:bottom w:w="0" w:type="dxa"/>
              <w:right w:w="108" w:type="dxa"/>
            </w:tcMar>
          </w:tcPr>
          <w:p w:rsidR="006E5F89" w:rsidRPr="00F2290D" w:rsidRDefault="0008026A" w:rsidP="00D012F6">
            <w:pPr>
              <w:pStyle w:val="BodyText"/>
              <w:spacing w:before="120" w:after="120"/>
              <w:rPr>
                <w:b/>
                <w:bCs/>
                <w:iCs/>
                <w:sz w:val="28"/>
                <w:szCs w:val="28"/>
                <w:u w:val="single"/>
              </w:rPr>
            </w:pPr>
            <w:r w:rsidRPr="00F2290D">
              <w:t> </w:t>
            </w:r>
          </w:p>
          <w:p w:rsidR="0008026A" w:rsidRPr="0097711F" w:rsidRDefault="0008026A" w:rsidP="00F72510">
            <w:pPr>
              <w:pStyle w:val="BodyText"/>
              <w:spacing w:before="120"/>
              <w:rPr>
                <w:sz w:val="22"/>
                <w:szCs w:val="22"/>
              </w:rPr>
            </w:pPr>
            <w:r w:rsidRPr="0097711F">
              <w:rPr>
                <w:b/>
                <w:bCs/>
                <w:iCs/>
                <w:sz w:val="22"/>
                <w:szCs w:val="22"/>
              </w:rPr>
              <w:t>Nơi nhận</w:t>
            </w:r>
            <w:r w:rsidRPr="0097711F">
              <w:rPr>
                <w:sz w:val="22"/>
                <w:szCs w:val="22"/>
              </w:rPr>
              <w:t>:</w:t>
            </w:r>
          </w:p>
          <w:p w:rsidR="0008026A" w:rsidRPr="0097711F" w:rsidRDefault="0097711F" w:rsidP="0097711F">
            <w:pPr>
              <w:pStyle w:val="BodyText"/>
              <w:rPr>
                <w:iCs/>
                <w:sz w:val="22"/>
                <w:szCs w:val="22"/>
              </w:rPr>
            </w:pPr>
            <w:r>
              <w:rPr>
                <w:iCs/>
                <w:sz w:val="22"/>
                <w:szCs w:val="22"/>
              </w:rPr>
              <w:t xml:space="preserve">- </w:t>
            </w:r>
            <w:r w:rsidR="0008026A" w:rsidRPr="0097711F">
              <w:rPr>
                <w:iCs/>
                <w:sz w:val="22"/>
                <w:szCs w:val="22"/>
              </w:rPr>
              <w:t>Như điều 3;</w:t>
            </w:r>
          </w:p>
          <w:p w:rsidR="00BA4387" w:rsidRPr="0097711F" w:rsidRDefault="0097711F" w:rsidP="0097711F">
            <w:pPr>
              <w:pStyle w:val="BodyText"/>
              <w:rPr>
                <w:iCs/>
                <w:sz w:val="22"/>
                <w:szCs w:val="22"/>
              </w:rPr>
            </w:pPr>
            <w:r>
              <w:rPr>
                <w:iCs/>
                <w:sz w:val="22"/>
                <w:szCs w:val="22"/>
              </w:rPr>
              <w:t xml:space="preserve">- </w:t>
            </w:r>
            <w:r w:rsidR="00BA4387" w:rsidRPr="0097711F">
              <w:rPr>
                <w:iCs/>
                <w:sz w:val="22"/>
                <w:szCs w:val="22"/>
              </w:rPr>
              <w:t>Ban Giám hiệu (để b/c);</w:t>
            </w:r>
          </w:p>
          <w:p w:rsidR="0008026A" w:rsidRPr="00F2290D" w:rsidRDefault="0097711F" w:rsidP="0097711F">
            <w:pPr>
              <w:pStyle w:val="BodyText"/>
              <w:rPr>
                <w:iCs/>
                <w:sz w:val="28"/>
                <w:szCs w:val="28"/>
              </w:rPr>
            </w:pPr>
            <w:r>
              <w:rPr>
                <w:iCs/>
                <w:sz w:val="22"/>
                <w:szCs w:val="22"/>
              </w:rPr>
              <w:t xml:space="preserve">- </w:t>
            </w:r>
            <w:r w:rsidR="003739B7" w:rsidRPr="0097711F">
              <w:rPr>
                <w:iCs/>
                <w:sz w:val="22"/>
                <w:szCs w:val="22"/>
              </w:rPr>
              <w:t>Lưu</w:t>
            </w:r>
            <w:r>
              <w:rPr>
                <w:iCs/>
                <w:sz w:val="22"/>
                <w:szCs w:val="22"/>
              </w:rPr>
              <w:t>:</w:t>
            </w:r>
            <w:r w:rsidR="00BA4387" w:rsidRPr="0097711F">
              <w:rPr>
                <w:iCs/>
                <w:sz w:val="22"/>
                <w:szCs w:val="22"/>
              </w:rPr>
              <w:t xml:space="preserve"> </w:t>
            </w:r>
            <w:r>
              <w:rPr>
                <w:iCs/>
                <w:sz w:val="22"/>
                <w:szCs w:val="22"/>
              </w:rPr>
              <w:t xml:space="preserve">VT, </w:t>
            </w:r>
            <w:r w:rsidR="0008026A" w:rsidRPr="0097711F">
              <w:rPr>
                <w:iCs/>
                <w:sz w:val="22"/>
                <w:szCs w:val="22"/>
              </w:rPr>
              <w:t>CTHSSV.</w:t>
            </w:r>
          </w:p>
        </w:tc>
        <w:tc>
          <w:tcPr>
            <w:tcW w:w="1924" w:type="pct"/>
            <w:tcMar>
              <w:top w:w="0" w:type="dxa"/>
              <w:left w:w="108" w:type="dxa"/>
              <w:bottom w:w="0" w:type="dxa"/>
              <w:right w:w="108" w:type="dxa"/>
            </w:tcMar>
          </w:tcPr>
          <w:p w:rsidR="0008026A" w:rsidRPr="00F2290D" w:rsidRDefault="0008026A" w:rsidP="00D012F6">
            <w:pPr>
              <w:spacing w:before="120" w:after="120" w:line="320" w:lineRule="exact"/>
              <w:jc w:val="center"/>
            </w:pPr>
            <w:r w:rsidRPr="00F2290D">
              <w:rPr>
                <w:b/>
                <w:bCs/>
              </w:rPr>
              <w:t>HIỆU TRƯỞNG</w:t>
            </w:r>
            <w:r w:rsidRPr="00F2290D">
              <w:rPr>
                <w:b/>
                <w:bCs/>
              </w:rPr>
              <w:br/>
            </w:r>
            <w:r w:rsidR="004A7500">
              <w:t>(Đã ký)</w:t>
            </w:r>
          </w:p>
          <w:p w:rsidR="00446724" w:rsidRDefault="00446724" w:rsidP="00D012F6">
            <w:pPr>
              <w:spacing w:before="120" w:after="120" w:line="320" w:lineRule="exact"/>
              <w:jc w:val="center"/>
            </w:pPr>
          </w:p>
          <w:p w:rsidR="006A7362" w:rsidRPr="00F2290D" w:rsidRDefault="006A7362" w:rsidP="00D012F6">
            <w:pPr>
              <w:spacing w:before="120" w:after="120" w:line="320" w:lineRule="exact"/>
              <w:jc w:val="center"/>
            </w:pPr>
          </w:p>
          <w:p w:rsidR="0065728D" w:rsidRPr="00F2290D" w:rsidRDefault="0065728D" w:rsidP="00D012F6">
            <w:pPr>
              <w:spacing w:before="120" w:after="120" w:line="320" w:lineRule="exact"/>
              <w:jc w:val="center"/>
            </w:pPr>
          </w:p>
          <w:p w:rsidR="00446724" w:rsidRPr="00F2290D" w:rsidRDefault="00B8406A" w:rsidP="0065728D">
            <w:pPr>
              <w:spacing w:before="120" w:after="120" w:line="320" w:lineRule="exact"/>
              <w:rPr>
                <w:b/>
              </w:rPr>
            </w:pPr>
            <w:r w:rsidRPr="00F2290D">
              <w:rPr>
                <w:b/>
              </w:rPr>
              <w:t xml:space="preserve">       </w:t>
            </w:r>
            <w:r w:rsidR="0065728D" w:rsidRPr="00F2290D">
              <w:rPr>
                <w:b/>
              </w:rPr>
              <w:t>ThS. Phạm Văn Điều</w:t>
            </w:r>
          </w:p>
        </w:tc>
      </w:tr>
    </w:tbl>
    <w:p w:rsidR="00352B30" w:rsidRDefault="00352B30"/>
    <w:p w:rsidR="008D4395" w:rsidRDefault="008D4395"/>
    <w:tbl>
      <w:tblPr>
        <w:tblW w:w="10339" w:type="dxa"/>
        <w:jc w:val="center"/>
        <w:tblInd w:w="-592" w:type="dxa"/>
        <w:tblLayout w:type="fixed"/>
        <w:tblLook w:val="0000" w:firstRow="0" w:lastRow="0" w:firstColumn="0" w:lastColumn="0" w:noHBand="0" w:noVBand="0"/>
      </w:tblPr>
      <w:tblGrid>
        <w:gridCol w:w="4669"/>
        <w:gridCol w:w="5670"/>
      </w:tblGrid>
      <w:tr w:rsidR="00B8406A" w:rsidRPr="00702119" w:rsidTr="001F744C">
        <w:trPr>
          <w:trHeight w:val="1192"/>
          <w:jc w:val="center"/>
        </w:trPr>
        <w:tc>
          <w:tcPr>
            <w:tcW w:w="4669" w:type="dxa"/>
          </w:tcPr>
          <w:p w:rsidR="00B8406A" w:rsidRPr="001F744C" w:rsidRDefault="00352B30" w:rsidP="00870E61">
            <w:pPr>
              <w:pStyle w:val="Heading1"/>
              <w:widowControl w:val="0"/>
              <w:ind w:hanging="284"/>
              <w:rPr>
                <w:rFonts w:ascii="Times New Roman" w:hAnsi="Times New Roman"/>
                <w:b w:val="0"/>
                <w:bCs w:val="0"/>
                <w:sz w:val="25"/>
                <w:szCs w:val="25"/>
              </w:rPr>
            </w:pPr>
            <w:r>
              <w:lastRenderedPageBreak/>
              <w:br w:type="page"/>
            </w:r>
            <w:r>
              <w:br w:type="page"/>
            </w:r>
            <w:r w:rsidR="00B8406A" w:rsidRPr="001F744C">
              <w:rPr>
                <w:rFonts w:ascii="Times New Roman" w:hAnsi="Times New Roman"/>
                <w:sz w:val="25"/>
                <w:szCs w:val="25"/>
              </w:rPr>
              <w:t xml:space="preserve">     </w:t>
            </w:r>
            <w:r w:rsidR="004A7500">
              <w:rPr>
                <w:rFonts w:ascii="Times New Roman" w:hAnsi="Times New Roman"/>
                <w:b w:val="0"/>
                <w:bCs w:val="0"/>
                <w:sz w:val="25"/>
                <w:szCs w:val="25"/>
              </w:rPr>
              <w:t>UBND</w:t>
            </w:r>
            <w:r w:rsidR="00B8406A" w:rsidRPr="001F744C">
              <w:rPr>
                <w:rFonts w:ascii="Times New Roman" w:hAnsi="Times New Roman"/>
                <w:b w:val="0"/>
                <w:bCs w:val="0"/>
                <w:sz w:val="25"/>
                <w:szCs w:val="25"/>
              </w:rPr>
              <w:t xml:space="preserve"> TỈNH GIA LAI</w:t>
            </w:r>
          </w:p>
          <w:p w:rsidR="00B8406A" w:rsidRPr="00CC72A0" w:rsidRDefault="00B8406A" w:rsidP="00824EBF">
            <w:pPr>
              <w:pStyle w:val="Heading1"/>
              <w:widowControl w:val="0"/>
              <w:rPr>
                <w:rFonts w:ascii="Times New Roman" w:hAnsi="Times New Roman"/>
                <w:sz w:val="25"/>
                <w:szCs w:val="25"/>
              </w:rPr>
            </w:pPr>
            <w:r w:rsidRPr="00CC72A0">
              <w:rPr>
                <w:rFonts w:ascii="Times New Roman" w:hAnsi="Times New Roman"/>
                <w:noProof/>
                <w:sz w:val="25"/>
                <w:szCs w:val="25"/>
              </w:rPr>
              <mc:AlternateContent>
                <mc:Choice Requires="wps">
                  <w:drawing>
                    <wp:anchor distT="0" distB="0" distL="114300" distR="114300" simplePos="0" relativeHeight="251664384" behindDoc="0" locked="0" layoutInCell="1" allowOverlap="1" wp14:anchorId="6BD6D327" wp14:editId="2B6F7734">
                      <wp:simplePos x="0" y="0"/>
                      <wp:positionH relativeFrom="column">
                        <wp:posOffset>875094</wp:posOffset>
                      </wp:positionH>
                      <wp:positionV relativeFrom="paragraph">
                        <wp:posOffset>206375</wp:posOffset>
                      </wp:positionV>
                      <wp:extent cx="106680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16.25pt" to="152.9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XLO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1k6ny9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"/>
                  </w:pict>
                </mc:Fallback>
              </mc:AlternateContent>
            </w:r>
            <w:r w:rsidRPr="00CC72A0">
              <w:rPr>
                <w:rFonts w:ascii="Times New Roman" w:hAnsi="Times New Roman"/>
                <w:sz w:val="25"/>
                <w:szCs w:val="25"/>
              </w:rPr>
              <w:t>TR</w:t>
            </w:r>
            <w:r w:rsidRPr="00CC72A0">
              <w:rPr>
                <w:rFonts w:ascii="Times New Roman" w:hAnsi="Times New Roman"/>
                <w:sz w:val="25"/>
                <w:szCs w:val="25"/>
              </w:rPr>
              <w:softHyphen/>
            </w:r>
            <w:r w:rsidRPr="00CC72A0">
              <w:rPr>
                <w:rFonts w:ascii="Times New Roman" w:hAnsi="Times New Roman"/>
                <w:sz w:val="25"/>
                <w:szCs w:val="25"/>
              </w:rPr>
              <w:softHyphen/>
              <w:t>ƯỜNG CAO ĐẲNG GIA LAI</w:t>
            </w:r>
          </w:p>
        </w:tc>
        <w:tc>
          <w:tcPr>
            <w:tcW w:w="5670" w:type="dxa"/>
          </w:tcPr>
          <w:p w:rsidR="00B8406A" w:rsidRPr="001F744C" w:rsidRDefault="00B8406A" w:rsidP="00870E61">
            <w:pPr>
              <w:pStyle w:val="Heading1"/>
              <w:widowControl w:val="0"/>
              <w:rPr>
                <w:rFonts w:ascii="Times New Roman" w:hAnsi="Times New Roman"/>
                <w:sz w:val="25"/>
                <w:szCs w:val="25"/>
              </w:rPr>
            </w:pPr>
            <w:r w:rsidRPr="001F744C">
              <w:rPr>
                <w:rFonts w:ascii="Times New Roman" w:hAnsi="Times New Roman"/>
                <w:sz w:val="25"/>
                <w:szCs w:val="25"/>
              </w:rPr>
              <w:t>CỘNG HOÀ XÃ HỘI CHỦ NGHĨA VIỆT NAM</w:t>
            </w:r>
          </w:p>
          <w:p w:rsidR="00B8406A" w:rsidRPr="001F744C" w:rsidRDefault="00B8406A" w:rsidP="001F744C">
            <w:pPr>
              <w:widowControl w:val="0"/>
              <w:rPr>
                <w:b/>
                <w:bCs/>
                <w:sz w:val="25"/>
                <w:szCs w:val="25"/>
              </w:rPr>
            </w:pPr>
            <w:r w:rsidRPr="001F744C">
              <w:rPr>
                <w:b/>
                <w:bCs/>
                <w:sz w:val="25"/>
                <w:szCs w:val="25"/>
              </w:rPr>
              <w:t xml:space="preserve">                   Độc lập - Tự do - Hạnh phúc</w:t>
            </w:r>
          </w:p>
          <w:p w:rsidR="00B8406A" w:rsidRPr="001F744C" w:rsidRDefault="00B8406A" w:rsidP="00870E61">
            <w:pPr>
              <w:widowControl w:val="0"/>
              <w:jc w:val="center"/>
              <w:rPr>
                <w:sz w:val="25"/>
                <w:szCs w:val="25"/>
              </w:rPr>
            </w:pPr>
            <w:r w:rsidRPr="001F744C">
              <w:rPr>
                <w:noProof/>
                <w:sz w:val="25"/>
                <w:szCs w:val="25"/>
              </w:rPr>
              <mc:AlternateContent>
                <mc:Choice Requires="wps">
                  <w:drawing>
                    <wp:anchor distT="0" distB="0" distL="114300" distR="114300" simplePos="0" relativeHeight="251663360" behindDoc="0" locked="0" layoutInCell="1" allowOverlap="1" wp14:anchorId="54F2BB54" wp14:editId="7F09595B">
                      <wp:simplePos x="0" y="0"/>
                      <wp:positionH relativeFrom="column">
                        <wp:posOffset>783654</wp:posOffset>
                      </wp:positionH>
                      <wp:positionV relativeFrom="paragraph">
                        <wp:posOffset>24765</wp:posOffset>
                      </wp:positionV>
                      <wp:extent cx="1835785" cy="0"/>
                      <wp:effectExtent l="0" t="0" r="1206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57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pt,1.95pt" to="206.2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dXRHg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"/>
                  </w:pict>
                </mc:Fallback>
              </mc:AlternateContent>
            </w:r>
          </w:p>
        </w:tc>
      </w:tr>
    </w:tbl>
    <w:p w:rsidR="00B8406A" w:rsidRPr="00702119" w:rsidRDefault="00B8406A" w:rsidP="00B8406A">
      <w:pPr>
        <w:widowControl w:val="0"/>
        <w:spacing w:line="288" w:lineRule="auto"/>
        <w:jc w:val="both"/>
        <w:rPr>
          <w:b/>
          <w:bCs/>
        </w:rPr>
      </w:pPr>
      <w:r w:rsidRPr="00702119">
        <w:rPr>
          <w:sz w:val="26"/>
          <w:szCs w:val="26"/>
        </w:rPr>
        <w:t xml:space="preserve">    </w:t>
      </w:r>
    </w:p>
    <w:p w:rsidR="00B8406A" w:rsidRPr="001F744C" w:rsidRDefault="00B8406A" w:rsidP="001F744C">
      <w:pPr>
        <w:widowControl w:val="0"/>
        <w:spacing w:line="288" w:lineRule="auto"/>
        <w:jc w:val="center"/>
        <w:rPr>
          <w:b/>
          <w:bCs/>
          <w:sz w:val="32"/>
          <w:szCs w:val="32"/>
        </w:rPr>
      </w:pPr>
      <w:r w:rsidRPr="001F744C">
        <w:rPr>
          <w:b/>
          <w:bCs/>
          <w:sz w:val="32"/>
          <w:szCs w:val="32"/>
        </w:rPr>
        <w:t>QUY ĐỊNH</w:t>
      </w:r>
    </w:p>
    <w:p w:rsidR="008D4395" w:rsidRDefault="008D4395" w:rsidP="00FE0844">
      <w:pPr>
        <w:widowControl w:val="0"/>
        <w:spacing w:line="288" w:lineRule="auto"/>
        <w:jc w:val="center"/>
        <w:rPr>
          <w:b/>
        </w:rPr>
      </w:pPr>
      <w:r w:rsidRPr="008D4395">
        <w:rPr>
          <w:b/>
        </w:rPr>
        <w:t xml:space="preserve">Quy định về việc khen thưởng học sinh, sinh viên chính quy </w:t>
      </w:r>
    </w:p>
    <w:p w:rsidR="008D4395" w:rsidRDefault="008D4395" w:rsidP="00FE0844">
      <w:pPr>
        <w:widowControl w:val="0"/>
        <w:spacing w:line="288" w:lineRule="auto"/>
        <w:jc w:val="center"/>
        <w:rPr>
          <w:b/>
        </w:rPr>
      </w:pPr>
      <w:r w:rsidRPr="008D4395">
        <w:rPr>
          <w:b/>
        </w:rPr>
        <w:t>Trường Cao đẳng Gia Lai</w:t>
      </w:r>
    </w:p>
    <w:p w:rsidR="00B8406A" w:rsidRDefault="00FE0844" w:rsidP="00FE0844">
      <w:pPr>
        <w:widowControl w:val="0"/>
        <w:spacing w:line="288" w:lineRule="auto"/>
        <w:jc w:val="center"/>
        <w:rPr>
          <w:i/>
          <w:iCs/>
        </w:rPr>
      </w:pPr>
      <w:r w:rsidRPr="001F744C">
        <w:rPr>
          <w:i/>
          <w:iCs/>
        </w:rPr>
        <w:t xml:space="preserve"> </w:t>
      </w:r>
      <w:r w:rsidR="00B8406A" w:rsidRPr="001F744C">
        <w:rPr>
          <w:i/>
          <w:iCs/>
        </w:rPr>
        <w:t xml:space="preserve">(Ban hành kèm theo Quyết định số </w:t>
      </w:r>
      <w:r w:rsidR="004A7500">
        <w:rPr>
          <w:i/>
          <w:iCs/>
        </w:rPr>
        <w:t>806</w:t>
      </w:r>
      <w:r w:rsidR="008859B5">
        <w:rPr>
          <w:i/>
          <w:iCs/>
        </w:rPr>
        <w:t>/QĐ-TCĐ</w:t>
      </w:r>
      <w:r w:rsidR="00824EBF">
        <w:rPr>
          <w:i/>
          <w:iCs/>
        </w:rPr>
        <w:t>GL</w:t>
      </w:r>
      <w:r w:rsidR="00B8406A" w:rsidRPr="001F744C">
        <w:rPr>
          <w:i/>
          <w:iCs/>
        </w:rPr>
        <w:t xml:space="preserve"> ngày  </w:t>
      </w:r>
      <w:r w:rsidR="000F6D2D">
        <w:rPr>
          <w:i/>
          <w:iCs/>
        </w:rPr>
        <w:t>06</w:t>
      </w:r>
      <w:r w:rsidR="00824EBF">
        <w:rPr>
          <w:i/>
          <w:iCs/>
        </w:rPr>
        <w:t xml:space="preserve"> </w:t>
      </w:r>
      <w:r w:rsidR="00B8406A" w:rsidRPr="001F744C">
        <w:rPr>
          <w:i/>
          <w:iCs/>
        </w:rPr>
        <w:t xml:space="preserve">tháng </w:t>
      </w:r>
      <w:r w:rsidR="00AB029A">
        <w:rPr>
          <w:i/>
          <w:iCs/>
        </w:rPr>
        <w:t>9</w:t>
      </w:r>
      <w:r w:rsidR="00B8406A" w:rsidRPr="001F744C">
        <w:rPr>
          <w:i/>
          <w:iCs/>
        </w:rPr>
        <w:t xml:space="preserve"> năm 20</w:t>
      </w:r>
      <w:r w:rsidR="00824EBF">
        <w:rPr>
          <w:i/>
          <w:iCs/>
        </w:rPr>
        <w:t>2</w:t>
      </w:r>
      <w:r w:rsidR="00AB029A">
        <w:rPr>
          <w:i/>
          <w:iCs/>
        </w:rPr>
        <w:t>2</w:t>
      </w:r>
      <w:r w:rsidR="00B8406A" w:rsidRPr="001F744C">
        <w:rPr>
          <w:i/>
          <w:iCs/>
        </w:rPr>
        <w:t xml:space="preserve"> của Hiệu trưởng Trường Cao đẳng Gia Lai)</w:t>
      </w:r>
    </w:p>
    <w:p w:rsidR="00FE0844" w:rsidRPr="00FE0844" w:rsidRDefault="00FE0844" w:rsidP="00FE0844">
      <w:pPr>
        <w:widowControl w:val="0"/>
        <w:spacing w:line="288" w:lineRule="auto"/>
        <w:jc w:val="center"/>
        <w:rPr>
          <w:iCs/>
        </w:rPr>
      </w:pPr>
    </w:p>
    <w:p w:rsidR="008D4395" w:rsidRPr="00381562" w:rsidRDefault="008D4395" w:rsidP="008D4395">
      <w:pPr>
        <w:widowControl w:val="0"/>
        <w:spacing w:line="336" w:lineRule="auto"/>
        <w:ind w:firstLine="720"/>
        <w:jc w:val="center"/>
        <w:rPr>
          <w:b/>
          <w:bCs/>
          <w:iCs/>
        </w:rPr>
      </w:pPr>
      <w:r w:rsidRPr="00381562">
        <w:rPr>
          <w:b/>
          <w:bCs/>
          <w:iCs/>
        </w:rPr>
        <w:t>Chương I</w:t>
      </w:r>
    </w:p>
    <w:p w:rsidR="008D4395" w:rsidRPr="00381562" w:rsidRDefault="008D4395" w:rsidP="008D4395">
      <w:pPr>
        <w:widowControl w:val="0"/>
        <w:spacing w:line="336" w:lineRule="auto"/>
        <w:ind w:firstLine="720"/>
        <w:jc w:val="center"/>
        <w:rPr>
          <w:b/>
          <w:bCs/>
          <w:iCs/>
        </w:rPr>
      </w:pPr>
      <w:r w:rsidRPr="00381562">
        <w:rPr>
          <w:b/>
          <w:bCs/>
          <w:iCs/>
        </w:rPr>
        <w:t>QUY ĐỊNH CHUNG</w:t>
      </w:r>
    </w:p>
    <w:p w:rsidR="008D4395" w:rsidRPr="008D4395" w:rsidRDefault="008D4395" w:rsidP="008D4395">
      <w:pPr>
        <w:widowControl w:val="0"/>
        <w:spacing w:line="336" w:lineRule="auto"/>
        <w:ind w:firstLine="720"/>
        <w:jc w:val="both"/>
        <w:rPr>
          <w:b/>
          <w:bCs/>
          <w:iCs/>
        </w:rPr>
      </w:pPr>
      <w:r w:rsidRPr="008D4395">
        <w:rPr>
          <w:b/>
          <w:bCs/>
          <w:iCs/>
        </w:rPr>
        <w:t>Điều 1. Phạm vi điều chỉnh và đối tượng áp dụng</w:t>
      </w:r>
    </w:p>
    <w:p w:rsidR="008D4395" w:rsidRPr="008D4395" w:rsidRDefault="008D4395" w:rsidP="008D4395">
      <w:pPr>
        <w:widowControl w:val="0"/>
        <w:spacing w:line="336" w:lineRule="auto"/>
        <w:ind w:firstLine="720"/>
        <w:jc w:val="both"/>
        <w:rPr>
          <w:bCs/>
          <w:iCs/>
        </w:rPr>
      </w:pPr>
      <w:r w:rsidRPr="008D4395">
        <w:rPr>
          <w:bCs/>
          <w:iCs/>
        </w:rPr>
        <w:t>Quy định này quy định nội dung, hình thức và quy trình xét khen thưởng</w:t>
      </w:r>
      <w:r>
        <w:rPr>
          <w:bCs/>
          <w:iCs/>
        </w:rPr>
        <w:t xml:space="preserve"> </w:t>
      </w:r>
      <w:r w:rsidRPr="008D4395">
        <w:rPr>
          <w:bCs/>
          <w:iCs/>
        </w:rPr>
        <w:t xml:space="preserve">đối với học sinh, sinh viên chính quy của Trường </w:t>
      </w:r>
      <w:r>
        <w:rPr>
          <w:bCs/>
          <w:iCs/>
        </w:rPr>
        <w:t>Cao đẳng Gia Lai</w:t>
      </w:r>
    </w:p>
    <w:p w:rsidR="008D4395" w:rsidRPr="008D4395" w:rsidRDefault="008D4395" w:rsidP="008D4395">
      <w:pPr>
        <w:widowControl w:val="0"/>
        <w:spacing w:line="336" w:lineRule="auto"/>
        <w:ind w:firstLine="720"/>
        <w:jc w:val="both"/>
        <w:rPr>
          <w:b/>
          <w:bCs/>
          <w:iCs/>
        </w:rPr>
      </w:pPr>
      <w:r w:rsidRPr="008D4395">
        <w:rPr>
          <w:b/>
          <w:bCs/>
          <w:iCs/>
        </w:rPr>
        <w:t>Điều 2. Nguyên tắc khen thưởng</w:t>
      </w:r>
    </w:p>
    <w:p w:rsidR="008D4395" w:rsidRPr="008D4395" w:rsidRDefault="008D4395" w:rsidP="008D4395">
      <w:pPr>
        <w:widowControl w:val="0"/>
        <w:spacing w:line="336" w:lineRule="auto"/>
        <w:ind w:firstLine="720"/>
        <w:jc w:val="both"/>
        <w:rPr>
          <w:bCs/>
          <w:iCs/>
        </w:rPr>
      </w:pPr>
      <w:r w:rsidRPr="008D4395">
        <w:rPr>
          <w:bCs/>
          <w:iCs/>
        </w:rPr>
        <w:t>Việc khen thưởng phải đảm bảo chính xác, công khai, dân chủ, công bằng,</w:t>
      </w:r>
      <w:r>
        <w:rPr>
          <w:bCs/>
          <w:iCs/>
        </w:rPr>
        <w:t xml:space="preserve"> </w:t>
      </w:r>
      <w:r w:rsidRPr="008D4395">
        <w:rPr>
          <w:bCs/>
          <w:iCs/>
        </w:rPr>
        <w:t>đúng quy trình và kịp thời trên cơ sở đánh giá đúng thành tích của cá nhân và tập</w:t>
      </w:r>
      <w:r>
        <w:rPr>
          <w:bCs/>
          <w:iCs/>
        </w:rPr>
        <w:t xml:space="preserve"> </w:t>
      </w:r>
      <w:r w:rsidRPr="008D4395">
        <w:rPr>
          <w:bCs/>
          <w:iCs/>
        </w:rPr>
        <w:t>thể học sinh, sinh viên.</w:t>
      </w:r>
    </w:p>
    <w:p w:rsidR="008D4395" w:rsidRPr="008D4395" w:rsidRDefault="008D4395" w:rsidP="008D4395">
      <w:pPr>
        <w:widowControl w:val="0"/>
        <w:spacing w:line="336" w:lineRule="auto"/>
        <w:ind w:firstLine="720"/>
        <w:jc w:val="both"/>
        <w:rPr>
          <w:bCs/>
          <w:iCs/>
        </w:rPr>
      </w:pPr>
      <w:r w:rsidRPr="008D4395">
        <w:rPr>
          <w:bCs/>
          <w:iCs/>
        </w:rPr>
        <w:t>Đảm bảo thống nhất giữa nội dung, hình thức và đối tượng khen thưởng.</w:t>
      </w:r>
    </w:p>
    <w:p w:rsidR="008D4395" w:rsidRPr="008D4395" w:rsidRDefault="008D4395" w:rsidP="008D4395">
      <w:pPr>
        <w:widowControl w:val="0"/>
        <w:spacing w:line="336" w:lineRule="auto"/>
        <w:ind w:firstLine="720"/>
        <w:jc w:val="center"/>
        <w:rPr>
          <w:b/>
          <w:bCs/>
          <w:iCs/>
        </w:rPr>
      </w:pPr>
      <w:r w:rsidRPr="008D4395">
        <w:rPr>
          <w:b/>
          <w:bCs/>
          <w:iCs/>
        </w:rPr>
        <w:t>Chương II</w:t>
      </w:r>
    </w:p>
    <w:p w:rsidR="008D4395" w:rsidRPr="008D4395" w:rsidRDefault="008D4395" w:rsidP="008D4395">
      <w:pPr>
        <w:widowControl w:val="0"/>
        <w:spacing w:line="336" w:lineRule="auto"/>
        <w:ind w:firstLine="720"/>
        <w:jc w:val="center"/>
        <w:rPr>
          <w:b/>
          <w:bCs/>
          <w:iCs/>
        </w:rPr>
      </w:pPr>
      <w:r w:rsidRPr="008D4395">
        <w:rPr>
          <w:b/>
          <w:bCs/>
          <w:iCs/>
        </w:rPr>
        <w:t>NỘI DUNG VÀ HÌNH THỨC KHEN THƯỞNG</w:t>
      </w:r>
    </w:p>
    <w:p w:rsidR="008D4395" w:rsidRPr="008D4395" w:rsidRDefault="008D4395" w:rsidP="008D4395">
      <w:pPr>
        <w:widowControl w:val="0"/>
        <w:spacing w:line="336" w:lineRule="auto"/>
        <w:ind w:firstLine="720"/>
        <w:jc w:val="both"/>
        <w:rPr>
          <w:b/>
          <w:bCs/>
          <w:iCs/>
        </w:rPr>
      </w:pPr>
      <w:r w:rsidRPr="008D4395">
        <w:rPr>
          <w:b/>
          <w:bCs/>
          <w:iCs/>
        </w:rPr>
        <w:t>Điều 3. Khen thưởng thường xuyên</w:t>
      </w:r>
    </w:p>
    <w:p w:rsidR="008D4395" w:rsidRPr="008D4395" w:rsidRDefault="008D4395" w:rsidP="008D4395">
      <w:pPr>
        <w:widowControl w:val="0"/>
        <w:spacing w:line="336" w:lineRule="auto"/>
        <w:ind w:firstLine="720"/>
        <w:jc w:val="both"/>
        <w:rPr>
          <w:bCs/>
          <w:iCs/>
        </w:rPr>
      </w:pPr>
      <w:r w:rsidRPr="008D4395">
        <w:rPr>
          <w:bCs/>
          <w:iCs/>
        </w:rPr>
        <w:t>Khen thưởng thường xuyên được thực hiện đối với cá nhân và tập thể học</w:t>
      </w:r>
      <w:r>
        <w:rPr>
          <w:bCs/>
          <w:iCs/>
        </w:rPr>
        <w:t xml:space="preserve"> </w:t>
      </w:r>
      <w:r w:rsidRPr="008D4395">
        <w:rPr>
          <w:bCs/>
          <w:iCs/>
        </w:rPr>
        <w:t>sinh, sinh viên có thành tích xuất sắc cần biểu dương, khuyến khích kịp thời. Cụ thể:</w:t>
      </w:r>
    </w:p>
    <w:p w:rsidR="00990152" w:rsidRDefault="008D4395" w:rsidP="00990152">
      <w:pPr>
        <w:widowControl w:val="0"/>
        <w:spacing w:line="336" w:lineRule="auto"/>
        <w:ind w:firstLine="720"/>
        <w:jc w:val="both"/>
        <w:rPr>
          <w:bCs/>
          <w:iCs/>
        </w:rPr>
      </w:pPr>
      <w:r w:rsidRPr="008D4395">
        <w:rPr>
          <w:bCs/>
          <w:iCs/>
        </w:rPr>
        <w:t xml:space="preserve">1. Đạt giải trong các cuộc thi </w:t>
      </w:r>
      <w:r w:rsidR="00990152" w:rsidRPr="00990152">
        <w:rPr>
          <w:bCs/>
          <w:iCs/>
        </w:rPr>
        <w:t>văn hóa văn nghệ, thể dục thể thao</w:t>
      </w:r>
      <w:r w:rsidR="00990152">
        <w:rPr>
          <w:bCs/>
          <w:iCs/>
        </w:rPr>
        <w:t>, tay nghề</w:t>
      </w:r>
      <w:r w:rsidR="00990152" w:rsidRPr="00990152">
        <w:rPr>
          <w:bCs/>
          <w:iCs/>
        </w:rPr>
        <w:t xml:space="preserve"> học sinh sinh viên cấp quốc gia </w:t>
      </w:r>
    </w:p>
    <w:p w:rsidR="008D4395" w:rsidRPr="008D4395" w:rsidRDefault="008D4395" w:rsidP="00990152">
      <w:pPr>
        <w:widowControl w:val="0"/>
        <w:spacing w:line="336" w:lineRule="auto"/>
        <w:ind w:firstLine="720"/>
        <w:jc w:val="both"/>
        <w:rPr>
          <w:bCs/>
          <w:iCs/>
        </w:rPr>
      </w:pPr>
      <w:r w:rsidRPr="008D4395">
        <w:rPr>
          <w:bCs/>
          <w:iCs/>
        </w:rPr>
        <w:t>2. Có thành tích xuất sắc trong công tác Đảng, Đoàn Thanh niên, Hội Sinh</w:t>
      </w:r>
    </w:p>
    <w:p w:rsidR="008D4395" w:rsidRPr="008D4395" w:rsidRDefault="008D4395" w:rsidP="008D4395">
      <w:pPr>
        <w:widowControl w:val="0"/>
        <w:spacing w:line="336" w:lineRule="auto"/>
        <w:ind w:firstLine="720"/>
        <w:jc w:val="both"/>
        <w:rPr>
          <w:bCs/>
          <w:iCs/>
        </w:rPr>
      </w:pPr>
      <w:r w:rsidRPr="008D4395">
        <w:rPr>
          <w:bCs/>
          <w:iCs/>
        </w:rPr>
        <w:t>viên, trong hoạt động thanh niên xung kích, sinh viên tình nguyện, giữ gìn anninh trật tự, các hoạt động trong lớp, khoa, ký túc xá, hoạt động xã hội, văn hóa,</w:t>
      </w:r>
    </w:p>
    <w:p w:rsidR="008D4395" w:rsidRPr="008D4395" w:rsidRDefault="00990152" w:rsidP="00990152">
      <w:pPr>
        <w:widowControl w:val="0"/>
        <w:spacing w:line="336" w:lineRule="auto"/>
        <w:jc w:val="both"/>
        <w:rPr>
          <w:bCs/>
          <w:iCs/>
        </w:rPr>
      </w:pPr>
      <w:r>
        <w:rPr>
          <w:bCs/>
          <w:iCs/>
        </w:rPr>
        <w:t>văn nghệ, thể thao;</w:t>
      </w:r>
    </w:p>
    <w:p w:rsidR="008D4395" w:rsidRPr="008D4395" w:rsidRDefault="008D4395" w:rsidP="008D4395">
      <w:pPr>
        <w:widowControl w:val="0"/>
        <w:spacing w:line="336" w:lineRule="auto"/>
        <w:ind w:firstLine="720"/>
        <w:jc w:val="both"/>
        <w:rPr>
          <w:bCs/>
          <w:iCs/>
        </w:rPr>
      </w:pPr>
      <w:r w:rsidRPr="008D4395">
        <w:rPr>
          <w:bCs/>
          <w:iCs/>
        </w:rPr>
        <w:t>3. Có thành tích trong việc thực hiện phong trào toàn dân bảo vệ an ninh tổ</w:t>
      </w:r>
      <w:r w:rsidR="00990152">
        <w:rPr>
          <w:bCs/>
          <w:iCs/>
        </w:rPr>
        <w:t xml:space="preserve"> </w:t>
      </w:r>
      <w:r w:rsidRPr="008D4395">
        <w:rPr>
          <w:bCs/>
          <w:iCs/>
        </w:rPr>
        <w:t>quốc, bảo đảm an ninh, trật tự trường học, phòng chống tội phạm, tệ nạn xã hội,</w:t>
      </w:r>
      <w:r w:rsidR="00990152">
        <w:rPr>
          <w:bCs/>
          <w:iCs/>
        </w:rPr>
        <w:t xml:space="preserve"> </w:t>
      </w:r>
      <w:r w:rsidRPr="008D4395">
        <w:rPr>
          <w:bCs/>
          <w:iCs/>
        </w:rPr>
        <w:lastRenderedPageBreak/>
        <w:t>dũng cảm cứu người bị nạn, chống tiêu cực, chống tham nhũng;</w:t>
      </w:r>
    </w:p>
    <w:p w:rsidR="008D4395" w:rsidRPr="008D4395" w:rsidRDefault="008D4395" w:rsidP="008D4395">
      <w:pPr>
        <w:widowControl w:val="0"/>
        <w:spacing w:line="336" w:lineRule="auto"/>
        <w:ind w:firstLine="720"/>
        <w:jc w:val="both"/>
        <w:rPr>
          <w:bCs/>
          <w:iCs/>
        </w:rPr>
      </w:pPr>
      <w:r w:rsidRPr="008D4395">
        <w:rPr>
          <w:bCs/>
          <w:iCs/>
        </w:rPr>
        <w:t>4. Các thành tích đặc biệt khác.</w:t>
      </w:r>
    </w:p>
    <w:p w:rsidR="008D4395" w:rsidRPr="00990152" w:rsidRDefault="008D4395" w:rsidP="008D4395">
      <w:pPr>
        <w:widowControl w:val="0"/>
        <w:spacing w:line="336" w:lineRule="auto"/>
        <w:ind w:firstLine="720"/>
        <w:jc w:val="both"/>
        <w:rPr>
          <w:b/>
          <w:bCs/>
          <w:iCs/>
        </w:rPr>
      </w:pPr>
      <w:r w:rsidRPr="00990152">
        <w:rPr>
          <w:b/>
          <w:bCs/>
          <w:iCs/>
        </w:rPr>
        <w:t>Điều 4. Khen thưởng định kỳ</w:t>
      </w:r>
    </w:p>
    <w:p w:rsidR="008D4395" w:rsidRPr="0036561E" w:rsidRDefault="008D4395" w:rsidP="008D4395">
      <w:pPr>
        <w:widowControl w:val="0"/>
        <w:spacing w:line="336" w:lineRule="auto"/>
        <w:ind w:firstLine="720"/>
        <w:jc w:val="both"/>
        <w:rPr>
          <w:bCs/>
          <w:iCs/>
          <w:color w:val="FF0000"/>
        </w:rPr>
      </w:pPr>
      <w:r w:rsidRPr="008D4395">
        <w:rPr>
          <w:bCs/>
          <w:iCs/>
        </w:rPr>
        <w:t xml:space="preserve">Việc khen thưởng định kỳ được thực </w:t>
      </w:r>
      <w:r w:rsidRPr="001B518D">
        <w:rPr>
          <w:bCs/>
          <w:iCs/>
        </w:rPr>
        <w:t>hiện vào cuối năm học,</w:t>
      </w:r>
      <w:r w:rsidR="00990152" w:rsidRPr="001B518D">
        <w:rPr>
          <w:bCs/>
          <w:iCs/>
        </w:rPr>
        <w:t xml:space="preserve"> </w:t>
      </w:r>
      <w:r w:rsidRPr="001B518D">
        <w:rPr>
          <w:bCs/>
          <w:iCs/>
        </w:rPr>
        <w:t>cuối khóa học đối với cá nhân và tập thể học sinh, sinh viên có nhiều thành tích.</w:t>
      </w:r>
    </w:p>
    <w:p w:rsidR="008D4395" w:rsidRPr="00995D42" w:rsidRDefault="003F3552" w:rsidP="008D4395">
      <w:pPr>
        <w:widowControl w:val="0"/>
        <w:spacing w:line="336" w:lineRule="auto"/>
        <w:ind w:firstLine="720"/>
        <w:jc w:val="both"/>
        <w:rPr>
          <w:b/>
          <w:bCs/>
          <w:iCs/>
        </w:rPr>
      </w:pPr>
      <w:r w:rsidRPr="00995D42">
        <w:rPr>
          <w:b/>
          <w:bCs/>
          <w:iCs/>
        </w:rPr>
        <w:t>1</w:t>
      </w:r>
      <w:r w:rsidR="008D4395" w:rsidRPr="00995D42">
        <w:rPr>
          <w:b/>
          <w:bCs/>
          <w:iCs/>
        </w:rPr>
        <w:t>. Khen thưởng cuối năm học</w:t>
      </w:r>
    </w:p>
    <w:p w:rsidR="008D4395" w:rsidRPr="008D4395" w:rsidRDefault="008D4395" w:rsidP="008D4395">
      <w:pPr>
        <w:widowControl w:val="0"/>
        <w:spacing w:line="336" w:lineRule="auto"/>
        <w:ind w:firstLine="720"/>
        <w:jc w:val="both"/>
        <w:rPr>
          <w:bCs/>
          <w:iCs/>
        </w:rPr>
      </w:pPr>
      <w:r w:rsidRPr="008D4395">
        <w:rPr>
          <w:bCs/>
          <w:iCs/>
        </w:rPr>
        <w:t xml:space="preserve">a) </w:t>
      </w:r>
      <w:r w:rsidR="003F3552" w:rsidRPr="008D4395">
        <w:rPr>
          <w:bCs/>
          <w:iCs/>
        </w:rPr>
        <w:t xml:space="preserve">Đối với </w:t>
      </w:r>
      <w:r w:rsidR="003F3552">
        <w:rPr>
          <w:bCs/>
          <w:iCs/>
        </w:rPr>
        <w:t xml:space="preserve">học sinh, </w:t>
      </w:r>
      <w:r w:rsidR="003F3552" w:rsidRPr="008D4395">
        <w:rPr>
          <w:bCs/>
          <w:iCs/>
        </w:rPr>
        <w:t>sinh viên</w:t>
      </w:r>
    </w:p>
    <w:p w:rsidR="008D4395" w:rsidRPr="008D4395" w:rsidRDefault="008D4395" w:rsidP="008D4395">
      <w:pPr>
        <w:widowControl w:val="0"/>
        <w:spacing w:line="336" w:lineRule="auto"/>
        <w:ind w:firstLine="720"/>
        <w:jc w:val="both"/>
        <w:rPr>
          <w:bCs/>
          <w:iCs/>
        </w:rPr>
      </w:pPr>
      <w:r w:rsidRPr="008D4395">
        <w:rPr>
          <w:bCs/>
          <w:iCs/>
        </w:rPr>
        <w:t>- Tặng danh hiệu “Sinh viên Xuất sắc” cho những cá nhân đạt kết quả học</w:t>
      </w:r>
    </w:p>
    <w:p w:rsidR="008D4395" w:rsidRPr="008D4395" w:rsidRDefault="008D4395" w:rsidP="008D4395">
      <w:pPr>
        <w:widowControl w:val="0"/>
        <w:spacing w:line="336" w:lineRule="auto"/>
        <w:ind w:firstLine="720"/>
        <w:jc w:val="both"/>
        <w:rPr>
          <w:bCs/>
          <w:iCs/>
        </w:rPr>
      </w:pPr>
      <w:r w:rsidRPr="008D4395">
        <w:rPr>
          <w:bCs/>
          <w:iCs/>
        </w:rPr>
        <w:t xml:space="preserve">tập loại Xuất sắc và không có điểm từ </w:t>
      </w:r>
      <w:r w:rsidR="003F3552" w:rsidRPr="00435341">
        <w:rPr>
          <w:b/>
          <w:bCs/>
          <w:iCs/>
        </w:rPr>
        <w:t>7</w:t>
      </w:r>
      <w:r w:rsidR="00435341" w:rsidRPr="00435341">
        <w:rPr>
          <w:b/>
          <w:bCs/>
          <w:iCs/>
        </w:rPr>
        <w:t>,0</w:t>
      </w:r>
      <w:r w:rsidRPr="008D4395">
        <w:rPr>
          <w:bCs/>
          <w:iCs/>
        </w:rPr>
        <w:t xml:space="preserve"> trở xuống, có điểm rèn luyện loại Xuất sắc.</w:t>
      </w:r>
    </w:p>
    <w:p w:rsidR="008D4395" w:rsidRPr="008D4395" w:rsidRDefault="008D4395" w:rsidP="008D4395">
      <w:pPr>
        <w:widowControl w:val="0"/>
        <w:spacing w:line="336" w:lineRule="auto"/>
        <w:ind w:firstLine="720"/>
        <w:jc w:val="both"/>
        <w:rPr>
          <w:bCs/>
          <w:iCs/>
        </w:rPr>
      </w:pPr>
      <w:r w:rsidRPr="008D4395">
        <w:rPr>
          <w:bCs/>
          <w:iCs/>
        </w:rPr>
        <w:t>- Tặng danh hiệu “Sinh viên Giỏi” cho những cá nhân đạt kết quả học tập</w:t>
      </w:r>
      <w:r w:rsidR="003F3552">
        <w:rPr>
          <w:bCs/>
          <w:iCs/>
        </w:rPr>
        <w:t xml:space="preserve"> </w:t>
      </w:r>
      <w:r w:rsidRPr="008D4395">
        <w:rPr>
          <w:bCs/>
          <w:iCs/>
        </w:rPr>
        <w:t xml:space="preserve">loại Giỏi và không có điểm từ </w:t>
      </w:r>
      <w:r w:rsidR="003F3552">
        <w:rPr>
          <w:bCs/>
          <w:iCs/>
        </w:rPr>
        <w:t>6</w:t>
      </w:r>
      <w:r w:rsidR="00F439E9">
        <w:rPr>
          <w:bCs/>
          <w:iCs/>
        </w:rPr>
        <w:t>,0</w:t>
      </w:r>
      <w:r w:rsidRPr="008D4395">
        <w:rPr>
          <w:bCs/>
          <w:iCs/>
        </w:rPr>
        <w:t xml:space="preserve"> trở xuống, có điểm rèn luyện từ loại Tốt trở lên.</w:t>
      </w:r>
    </w:p>
    <w:p w:rsidR="008D4395" w:rsidRPr="008D4395" w:rsidRDefault="003F3552" w:rsidP="008D4395">
      <w:pPr>
        <w:widowControl w:val="0"/>
        <w:spacing w:line="336" w:lineRule="auto"/>
        <w:ind w:firstLine="720"/>
        <w:jc w:val="both"/>
        <w:rPr>
          <w:bCs/>
          <w:iCs/>
        </w:rPr>
      </w:pPr>
      <w:r>
        <w:rPr>
          <w:bCs/>
          <w:iCs/>
        </w:rPr>
        <w:t>b</w:t>
      </w:r>
      <w:r w:rsidR="008D4395" w:rsidRPr="008D4395">
        <w:rPr>
          <w:bCs/>
          <w:iCs/>
        </w:rPr>
        <w:t xml:space="preserve">) Đối với </w:t>
      </w:r>
      <w:r>
        <w:rPr>
          <w:bCs/>
          <w:iCs/>
        </w:rPr>
        <w:t xml:space="preserve">học sinh, </w:t>
      </w:r>
      <w:r w:rsidR="008D4395" w:rsidRPr="008D4395">
        <w:rPr>
          <w:bCs/>
          <w:iCs/>
        </w:rPr>
        <w:t>sinh viên nội trú</w:t>
      </w:r>
    </w:p>
    <w:p w:rsidR="008D4395" w:rsidRPr="008D4395" w:rsidRDefault="008D4395" w:rsidP="003F3552">
      <w:pPr>
        <w:widowControl w:val="0"/>
        <w:spacing w:line="336" w:lineRule="auto"/>
        <w:ind w:firstLine="720"/>
        <w:jc w:val="both"/>
        <w:rPr>
          <w:bCs/>
          <w:iCs/>
        </w:rPr>
      </w:pPr>
      <w:r w:rsidRPr="008D4395">
        <w:rPr>
          <w:bCs/>
          <w:iCs/>
        </w:rPr>
        <w:t xml:space="preserve">Trường xét khen thưởng theo đề nghị của Ban Quản lý Ký túc xá </w:t>
      </w:r>
    </w:p>
    <w:p w:rsidR="008D4395" w:rsidRPr="00995D42" w:rsidRDefault="003F3552" w:rsidP="008D4395">
      <w:pPr>
        <w:widowControl w:val="0"/>
        <w:spacing w:line="336" w:lineRule="auto"/>
        <w:ind w:firstLine="720"/>
        <w:jc w:val="both"/>
        <w:rPr>
          <w:b/>
          <w:bCs/>
          <w:iCs/>
        </w:rPr>
      </w:pPr>
      <w:r w:rsidRPr="00995D42">
        <w:rPr>
          <w:b/>
          <w:bCs/>
          <w:iCs/>
        </w:rPr>
        <w:t>2</w:t>
      </w:r>
      <w:r w:rsidR="008D4395" w:rsidRPr="00995D42">
        <w:rPr>
          <w:b/>
          <w:bCs/>
          <w:iCs/>
        </w:rPr>
        <w:t xml:space="preserve">. Khen thưởng </w:t>
      </w:r>
      <w:r w:rsidR="00995D42">
        <w:rPr>
          <w:b/>
          <w:bCs/>
          <w:iCs/>
        </w:rPr>
        <w:t xml:space="preserve">học sinh, </w:t>
      </w:r>
      <w:r w:rsidR="008D4395" w:rsidRPr="00995D42">
        <w:rPr>
          <w:b/>
          <w:bCs/>
          <w:iCs/>
        </w:rPr>
        <w:t>sinh viên tốt nghiệp</w:t>
      </w:r>
    </w:p>
    <w:p w:rsidR="008D4395" w:rsidRPr="008D4395" w:rsidRDefault="008D4395" w:rsidP="008D4395">
      <w:pPr>
        <w:widowControl w:val="0"/>
        <w:spacing w:line="336" w:lineRule="auto"/>
        <w:ind w:firstLine="720"/>
        <w:jc w:val="both"/>
        <w:rPr>
          <w:bCs/>
          <w:iCs/>
        </w:rPr>
      </w:pPr>
      <w:r w:rsidRPr="008D4395">
        <w:rPr>
          <w:bCs/>
          <w:iCs/>
        </w:rPr>
        <w:t>a) Tặng danh hiệu “Thủ khoa tốt nghiệp toàn trường” đối với sinh viên</w:t>
      </w:r>
    </w:p>
    <w:p w:rsidR="008D4395" w:rsidRPr="008D4395" w:rsidRDefault="008D4395" w:rsidP="008D4395">
      <w:pPr>
        <w:widowControl w:val="0"/>
        <w:spacing w:line="336" w:lineRule="auto"/>
        <w:ind w:firstLine="720"/>
        <w:jc w:val="both"/>
        <w:rPr>
          <w:bCs/>
          <w:iCs/>
        </w:rPr>
      </w:pPr>
      <w:r w:rsidRPr="008D4395">
        <w:rPr>
          <w:bCs/>
          <w:iCs/>
        </w:rPr>
        <w:t>tốt nghiệp đạt các tiêu chuẩn sau:</w:t>
      </w:r>
    </w:p>
    <w:p w:rsidR="008D4395" w:rsidRPr="008D4395" w:rsidRDefault="008D4395" w:rsidP="008D4395">
      <w:pPr>
        <w:widowControl w:val="0"/>
        <w:spacing w:line="336" w:lineRule="auto"/>
        <w:ind w:firstLine="720"/>
        <w:jc w:val="both"/>
        <w:rPr>
          <w:bCs/>
          <w:iCs/>
        </w:rPr>
      </w:pPr>
      <w:r w:rsidRPr="008D4395">
        <w:rPr>
          <w:bCs/>
          <w:iCs/>
        </w:rPr>
        <w:t>- Tốt nghiệp đợt 1 của khóa học</w:t>
      </w:r>
    </w:p>
    <w:p w:rsidR="008D4395" w:rsidRPr="008D4395" w:rsidRDefault="008D4395" w:rsidP="008D4395">
      <w:pPr>
        <w:widowControl w:val="0"/>
        <w:spacing w:line="336" w:lineRule="auto"/>
        <w:ind w:firstLine="720"/>
        <w:jc w:val="both"/>
        <w:rPr>
          <w:bCs/>
          <w:iCs/>
        </w:rPr>
      </w:pPr>
      <w:r w:rsidRPr="008D4395">
        <w:rPr>
          <w:bCs/>
          <w:iCs/>
        </w:rPr>
        <w:t>- Có điểm TBC toàn khóa cao nhất toàn trường</w:t>
      </w:r>
    </w:p>
    <w:p w:rsidR="008D4395" w:rsidRPr="008D4395" w:rsidRDefault="008D4395" w:rsidP="008D4395">
      <w:pPr>
        <w:widowControl w:val="0"/>
        <w:spacing w:line="336" w:lineRule="auto"/>
        <w:ind w:firstLine="720"/>
        <w:jc w:val="both"/>
        <w:rPr>
          <w:bCs/>
          <w:iCs/>
        </w:rPr>
      </w:pPr>
      <w:r w:rsidRPr="008D4395">
        <w:rPr>
          <w:bCs/>
          <w:iCs/>
        </w:rPr>
        <w:t>- Điểm rèn luyện toàn khóa đạt loại xuất sắc</w:t>
      </w:r>
    </w:p>
    <w:p w:rsidR="008D4395" w:rsidRPr="008D4395" w:rsidRDefault="008D4395" w:rsidP="008D4395">
      <w:pPr>
        <w:widowControl w:val="0"/>
        <w:spacing w:line="336" w:lineRule="auto"/>
        <w:ind w:firstLine="720"/>
        <w:jc w:val="both"/>
        <w:rPr>
          <w:bCs/>
          <w:iCs/>
        </w:rPr>
      </w:pPr>
      <w:r w:rsidRPr="008D4395">
        <w:rPr>
          <w:bCs/>
          <w:iCs/>
        </w:rPr>
        <w:t>b) Tặng danh hiệu “Thủ khoa tốt nghiệp ngành” đối với sinh viên tốt</w:t>
      </w:r>
    </w:p>
    <w:p w:rsidR="008D4395" w:rsidRPr="008D4395" w:rsidRDefault="008D4395" w:rsidP="008D4395">
      <w:pPr>
        <w:widowControl w:val="0"/>
        <w:spacing w:line="336" w:lineRule="auto"/>
        <w:ind w:firstLine="720"/>
        <w:jc w:val="both"/>
        <w:rPr>
          <w:bCs/>
          <w:iCs/>
        </w:rPr>
      </w:pPr>
      <w:r w:rsidRPr="008D4395">
        <w:rPr>
          <w:bCs/>
          <w:iCs/>
        </w:rPr>
        <w:t>nghiệp đạt các tiêu chuẩn sau:</w:t>
      </w:r>
    </w:p>
    <w:p w:rsidR="008D4395" w:rsidRPr="008D4395" w:rsidRDefault="008D4395" w:rsidP="008D4395">
      <w:pPr>
        <w:widowControl w:val="0"/>
        <w:spacing w:line="336" w:lineRule="auto"/>
        <w:ind w:firstLine="720"/>
        <w:jc w:val="both"/>
        <w:rPr>
          <w:bCs/>
          <w:iCs/>
        </w:rPr>
      </w:pPr>
      <w:r w:rsidRPr="008D4395">
        <w:rPr>
          <w:bCs/>
          <w:iCs/>
        </w:rPr>
        <w:t>- Tốt nghiệp đợt 1 của khóa học</w:t>
      </w:r>
    </w:p>
    <w:p w:rsidR="008D4395" w:rsidRPr="008D4395" w:rsidRDefault="008D4395" w:rsidP="008D4395">
      <w:pPr>
        <w:widowControl w:val="0"/>
        <w:spacing w:line="336" w:lineRule="auto"/>
        <w:ind w:firstLine="720"/>
        <w:jc w:val="both"/>
        <w:rPr>
          <w:bCs/>
          <w:iCs/>
        </w:rPr>
      </w:pPr>
      <w:r w:rsidRPr="008D4395">
        <w:rPr>
          <w:bCs/>
          <w:iCs/>
        </w:rPr>
        <w:t>- Có điểm TBC toàn khóa cao nhất ngành</w:t>
      </w:r>
    </w:p>
    <w:p w:rsidR="008D4395" w:rsidRPr="008D4395" w:rsidRDefault="008D4395" w:rsidP="008D4395">
      <w:pPr>
        <w:widowControl w:val="0"/>
        <w:spacing w:line="336" w:lineRule="auto"/>
        <w:ind w:firstLine="720"/>
        <w:jc w:val="both"/>
        <w:rPr>
          <w:bCs/>
          <w:iCs/>
        </w:rPr>
      </w:pPr>
      <w:r w:rsidRPr="008D4395">
        <w:rPr>
          <w:bCs/>
          <w:iCs/>
        </w:rPr>
        <w:t>- Điểm rèn luyện toàn khóa đạt loại xuất sắc</w:t>
      </w:r>
    </w:p>
    <w:p w:rsidR="008D4395" w:rsidRPr="008D4395" w:rsidRDefault="003F3552" w:rsidP="008D4395">
      <w:pPr>
        <w:widowControl w:val="0"/>
        <w:spacing w:line="336" w:lineRule="auto"/>
        <w:ind w:firstLine="720"/>
        <w:jc w:val="both"/>
        <w:rPr>
          <w:bCs/>
          <w:iCs/>
        </w:rPr>
      </w:pPr>
      <w:r>
        <w:rPr>
          <w:bCs/>
          <w:iCs/>
        </w:rPr>
        <w:t>c</w:t>
      </w:r>
      <w:r w:rsidR="008D4395" w:rsidRPr="008D4395">
        <w:rPr>
          <w:bCs/>
          <w:iCs/>
        </w:rPr>
        <w:t>) Tặng danh hiệu “Sinh viên tốt nghiệp loại Xuất sắc” đối với sinh viên</w:t>
      </w:r>
    </w:p>
    <w:p w:rsidR="008D4395" w:rsidRPr="008D4395" w:rsidRDefault="008D4395" w:rsidP="008D4395">
      <w:pPr>
        <w:widowControl w:val="0"/>
        <w:spacing w:line="336" w:lineRule="auto"/>
        <w:ind w:firstLine="720"/>
        <w:jc w:val="both"/>
        <w:rPr>
          <w:bCs/>
          <w:iCs/>
        </w:rPr>
      </w:pPr>
      <w:r w:rsidRPr="008D4395">
        <w:rPr>
          <w:bCs/>
          <w:iCs/>
        </w:rPr>
        <w:t>tốt nghiệp đạt các tiêu chuẩn sau:</w:t>
      </w:r>
    </w:p>
    <w:p w:rsidR="008D4395" w:rsidRPr="008D4395" w:rsidRDefault="008D4395" w:rsidP="008D4395">
      <w:pPr>
        <w:widowControl w:val="0"/>
        <w:spacing w:line="336" w:lineRule="auto"/>
        <w:ind w:firstLine="720"/>
        <w:jc w:val="both"/>
        <w:rPr>
          <w:bCs/>
          <w:iCs/>
        </w:rPr>
      </w:pPr>
      <w:r w:rsidRPr="008D4395">
        <w:rPr>
          <w:bCs/>
          <w:iCs/>
        </w:rPr>
        <w:t>- Tốt nghiệp đợt 1 của khóa học</w:t>
      </w:r>
    </w:p>
    <w:p w:rsidR="008D4395" w:rsidRPr="008D4395" w:rsidRDefault="008D4395" w:rsidP="008D4395">
      <w:pPr>
        <w:widowControl w:val="0"/>
        <w:spacing w:line="336" w:lineRule="auto"/>
        <w:ind w:firstLine="720"/>
        <w:jc w:val="both"/>
        <w:rPr>
          <w:bCs/>
          <w:iCs/>
        </w:rPr>
      </w:pPr>
      <w:r w:rsidRPr="008D4395">
        <w:rPr>
          <w:bCs/>
          <w:iCs/>
        </w:rPr>
        <w:t>- Có điểm TBC toàn khóa đạt loại xuất sắc</w:t>
      </w:r>
    </w:p>
    <w:p w:rsidR="008D4395" w:rsidRPr="008D4395" w:rsidRDefault="008D4395" w:rsidP="008D4395">
      <w:pPr>
        <w:widowControl w:val="0"/>
        <w:spacing w:line="336" w:lineRule="auto"/>
        <w:ind w:firstLine="720"/>
        <w:jc w:val="both"/>
        <w:rPr>
          <w:bCs/>
          <w:iCs/>
        </w:rPr>
      </w:pPr>
      <w:r w:rsidRPr="008D4395">
        <w:rPr>
          <w:bCs/>
          <w:iCs/>
        </w:rPr>
        <w:t>- Điểm rèn luyện toàn khóa đạt loại xuất sắc</w:t>
      </w:r>
    </w:p>
    <w:p w:rsidR="008D4395" w:rsidRPr="008D4395" w:rsidRDefault="003F3552" w:rsidP="008D4395">
      <w:pPr>
        <w:widowControl w:val="0"/>
        <w:spacing w:line="336" w:lineRule="auto"/>
        <w:ind w:firstLine="720"/>
        <w:jc w:val="both"/>
        <w:rPr>
          <w:bCs/>
          <w:iCs/>
        </w:rPr>
      </w:pPr>
      <w:r>
        <w:rPr>
          <w:bCs/>
          <w:iCs/>
        </w:rPr>
        <w:t>d</w:t>
      </w:r>
      <w:r w:rsidR="008D4395" w:rsidRPr="008D4395">
        <w:rPr>
          <w:bCs/>
          <w:iCs/>
        </w:rPr>
        <w:t>) Tặng danh hiệu “Sinh viên tốt nghiệp loại Giỏi” đối với sinh viên tốt</w:t>
      </w:r>
    </w:p>
    <w:p w:rsidR="008D4395" w:rsidRPr="008D4395" w:rsidRDefault="008D4395" w:rsidP="008D4395">
      <w:pPr>
        <w:widowControl w:val="0"/>
        <w:spacing w:line="336" w:lineRule="auto"/>
        <w:ind w:firstLine="720"/>
        <w:jc w:val="both"/>
        <w:rPr>
          <w:bCs/>
          <w:iCs/>
        </w:rPr>
      </w:pPr>
      <w:r w:rsidRPr="008D4395">
        <w:rPr>
          <w:bCs/>
          <w:iCs/>
        </w:rPr>
        <w:t>nghiệp đạt các tiêu chuẩn sau:</w:t>
      </w:r>
    </w:p>
    <w:p w:rsidR="008D4395" w:rsidRPr="008D4395" w:rsidRDefault="008D4395" w:rsidP="008D4395">
      <w:pPr>
        <w:widowControl w:val="0"/>
        <w:spacing w:line="336" w:lineRule="auto"/>
        <w:ind w:firstLine="720"/>
        <w:jc w:val="both"/>
        <w:rPr>
          <w:bCs/>
          <w:iCs/>
        </w:rPr>
      </w:pPr>
      <w:r w:rsidRPr="008D4395">
        <w:rPr>
          <w:bCs/>
          <w:iCs/>
        </w:rPr>
        <w:t>- Tốt nghiệp đợt 1 của khóa học</w:t>
      </w:r>
    </w:p>
    <w:p w:rsidR="008D4395" w:rsidRPr="008D4395" w:rsidRDefault="008D4395" w:rsidP="008D4395">
      <w:pPr>
        <w:widowControl w:val="0"/>
        <w:spacing w:line="336" w:lineRule="auto"/>
        <w:ind w:firstLine="720"/>
        <w:jc w:val="both"/>
        <w:rPr>
          <w:bCs/>
          <w:iCs/>
        </w:rPr>
      </w:pPr>
      <w:r w:rsidRPr="008D4395">
        <w:rPr>
          <w:bCs/>
          <w:iCs/>
        </w:rPr>
        <w:lastRenderedPageBreak/>
        <w:t>- Có điểm TBC toàn khóa đạt loại giỏi</w:t>
      </w:r>
    </w:p>
    <w:p w:rsidR="008D4395" w:rsidRDefault="008D4395" w:rsidP="008D4395">
      <w:pPr>
        <w:widowControl w:val="0"/>
        <w:spacing w:line="336" w:lineRule="auto"/>
        <w:ind w:firstLine="720"/>
        <w:jc w:val="both"/>
        <w:rPr>
          <w:bCs/>
          <w:iCs/>
        </w:rPr>
      </w:pPr>
      <w:r w:rsidRPr="008D4395">
        <w:rPr>
          <w:bCs/>
          <w:iCs/>
        </w:rPr>
        <w:t>- Điểm rèn luyện toàn khóa đạt loại giỏi</w:t>
      </w:r>
    </w:p>
    <w:p w:rsidR="008D4395" w:rsidRPr="003F3552" w:rsidRDefault="008D4395" w:rsidP="008D4395">
      <w:pPr>
        <w:widowControl w:val="0"/>
        <w:spacing w:line="336" w:lineRule="auto"/>
        <w:ind w:firstLine="720"/>
        <w:jc w:val="both"/>
        <w:rPr>
          <w:b/>
          <w:bCs/>
          <w:iCs/>
        </w:rPr>
      </w:pPr>
      <w:r w:rsidRPr="003F3552">
        <w:rPr>
          <w:b/>
          <w:bCs/>
          <w:iCs/>
        </w:rPr>
        <w:t>Điều 5. Trình tự, thủ tục xét khen thưởng</w:t>
      </w:r>
    </w:p>
    <w:p w:rsidR="008D4395" w:rsidRPr="008D4395" w:rsidRDefault="008D4395" w:rsidP="008D4395">
      <w:pPr>
        <w:widowControl w:val="0"/>
        <w:spacing w:line="336" w:lineRule="auto"/>
        <w:ind w:firstLine="720"/>
        <w:jc w:val="both"/>
        <w:rPr>
          <w:bCs/>
          <w:iCs/>
        </w:rPr>
      </w:pPr>
      <w:r w:rsidRPr="008D4395">
        <w:rPr>
          <w:bCs/>
          <w:iCs/>
        </w:rPr>
        <w:t>1. Khen thưởng thường xuyên</w:t>
      </w:r>
    </w:p>
    <w:p w:rsidR="008D4395" w:rsidRPr="008D4395" w:rsidRDefault="008D4395" w:rsidP="008D4395">
      <w:pPr>
        <w:widowControl w:val="0"/>
        <w:spacing w:line="336" w:lineRule="auto"/>
        <w:ind w:firstLine="720"/>
        <w:jc w:val="both"/>
        <w:rPr>
          <w:bCs/>
          <w:iCs/>
        </w:rPr>
      </w:pPr>
      <w:r w:rsidRPr="008D4395">
        <w:rPr>
          <w:bCs/>
          <w:iCs/>
        </w:rPr>
        <w:t>- Căn cứ thành tích đạt được của cá nhân, tập thể học sinh, sinh viên trong</w:t>
      </w:r>
      <w:r w:rsidR="003F3552">
        <w:rPr>
          <w:bCs/>
          <w:iCs/>
        </w:rPr>
        <w:t xml:space="preserve"> </w:t>
      </w:r>
      <w:r w:rsidRPr="008D4395">
        <w:rPr>
          <w:bCs/>
          <w:iCs/>
        </w:rPr>
        <w:t>các hoạt động, phong trào thi đua theo chủ đề, chuyên đề, hội thi, chương trình</w:t>
      </w:r>
      <w:r w:rsidR="003F3552">
        <w:rPr>
          <w:bCs/>
          <w:iCs/>
        </w:rPr>
        <w:t xml:space="preserve"> </w:t>
      </w:r>
      <w:r w:rsidRPr="008D4395">
        <w:rPr>
          <w:bCs/>
          <w:iCs/>
        </w:rPr>
        <w:t>hoặc thành tích đột xuất để xét khen thưởng.</w:t>
      </w:r>
    </w:p>
    <w:p w:rsidR="008D4395" w:rsidRPr="008D4395" w:rsidRDefault="008D4395" w:rsidP="008D4395">
      <w:pPr>
        <w:widowControl w:val="0"/>
        <w:spacing w:line="336" w:lineRule="auto"/>
        <w:ind w:firstLine="720"/>
        <w:jc w:val="both"/>
        <w:rPr>
          <w:bCs/>
          <w:iCs/>
        </w:rPr>
      </w:pPr>
      <w:r w:rsidRPr="008D4395">
        <w:rPr>
          <w:bCs/>
          <w:iCs/>
        </w:rPr>
        <w:t>- Trong thời hạn 40 ngày kể từ khi có kết quả chính thức về thành tích của</w:t>
      </w:r>
      <w:r w:rsidR="00F36713">
        <w:rPr>
          <w:bCs/>
          <w:iCs/>
        </w:rPr>
        <w:t xml:space="preserve"> </w:t>
      </w:r>
      <w:r w:rsidRPr="008D4395">
        <w:rPr>
          <w:bCs/>
          <w:iCs/>
        </w:rPr>
        <w:t>học sinh, sinh viên, các khoa đào tạo chính</w:t>
      </w:r>
      <w:r w:rsidR="003F3552">
        <w:rPr>
          <w:bCs/>
          <w:iCs/>
        </w:rPr>
        <w:t xml:space="preserve"> </w:t>
      </w:r>
      <w:r w:rsidRPr="008D4395">
        <w:rPr>
          <w:bCs/>
          <w:iCs/>
        </w:rPr>
        <w:t xml:space="preserve">quy, </w:t>
      </w:r>
      <w:r w:rsidR="003F3552">
        <w:rPr>
          <w:bCs/>
          <w:iCs/>
        </w:rPr>
        <w:t xml:space="preserve">Đoàn thanh niên </w:t>
      </w:r>
      <w:r w:rsidRPr="008D4395">
        <w:rPr>
          <w:bCs/>
          <w:iCs/>
        </w:rPr>
        <w:t>lập hồ sơ đề nghị khen thưởng và chuyển hồ sơ</w:t>
      </w:r>
      <w:r w:rsidR="003F3552">
        <w:rPr>
          <w:bCs/>
          <w:iCs/>
        </w:rPr>
        <w:t xml:space="preserve"> </w:t>
      </w:r>
      <w:r w:rsidRPr="008D4395">
        <w:rPr>
          <w:bCs/>
          <w:iCs/>
        </w:rPr>
        <w:t>lên các đơn vị quản lý chức năng có trách nhiệm tiếp nhận hồ sơ khen thưởng của</w:t>
      </w:r>
      <w:r w:rsidR="003F3552">
        <w:rPr>
          <w:bCs/>
          <w:iCs/>
        </w:rPr>
        <w:t xml:space="preserve"> </w:t>
      </w:r>
      <w:r w:rsidRPr="008D4395">
        <w:rPr>
          <w:bCs/>
          <w:iCs/>
        </w:rPr>
        <w:t>học sinh, sinh viên (quy định chi tiết tại Điều 11).</w:t>
      </w:r>
    </w:p>
    <w:p w:rsidR="008D4395" w:rsidRPr="008D4395" w:rsidRDefault="008D4395" w:rsidP="008D4395">
      <w:pPr>
        <w:widowControl w:val="0"/>
        <w:spacing w:line="336" w:lineRule="auto"/>
        <w:ind w:firstLine="720"/>
        <w:jc w:val="both"/>
        <w:rPr>
          <w:bCs/>
          <w:iCs/>
        </w:rPr>
      </w:pPr>
      <w:r w:rsidRPr="008D4395">
        <w:rPr>
          <w:bCs/>
          <w:iCs/>
        </w:rPr>
        <w:t>- Các đơn vị quản lý chức năng có trách nhiệm tiếp nhận hồ sơ khen</w:t>
      </w:r>
      <w:r w:rsidR="003F3552">
        <w:rPr>
          <w:bCs/>
          <w:iCs/>
        </w:rPr>
        <w:t xml:space="preserve"> </w:t>
      </w:r>
      <w:r w:rsidRPr="008D4395">
        <w:rPr>
          <w:bCs/>
          <w:iCs/>
        </w:rPr>
        <w:t>thưởng của học sinh, sinh viên xem xét và đề nghị Hiệu trưởng ra quyết định</w:t>
      </w:r>
      <w:r w:rsidR="003F3552">
        <w:rPr>
          <w:bCs/>
          <w:iCs/>
        </w:rPr>
        <w:t xml:space="preserve"> </w:t>
      </w:r>
      <w:r w:rsidRPr="008D4395">
        <w:rPr>
          <w:bCs/>
          <w:iCs/>
        </w:rPr>
        <w:t>khen thưởng.</w:t>
      </w:r>
    </w:p>
    <w:p w:rsidR="008D4395" w:rsidRPr="008D4395" w:rsidRDefault="008D4395" w:rsidP="008D4395">
      <w:pPr>
        <w:widowControl w:val="0"/>
        <w:spacing w:line="336" w:lineRule="auto"/>
        <w:ind w:firstLine="720"/>
        <w:jc w:val="both"/>
        <w:rPr>
          <w:bCs/>
          <w:iCs/>
        </w:rPr>
      </w:pPr>
      <w:r w:rsidRPr="008D4395">
        <w:rPr>
          <w:bCs/>
          <w:iCs/>
        </w:rPr>
        <w:t>2. Khen thưởng định kỳ</w:t>
      </w:r>
    </w:p>
    <w:p w:rsidR="008D4395" w:rsidRPr="008D4395" w:rsidRDefault="008D4395" w:rsidP="008D4395">
      <w:pPr>
        <w:widowControl w:val="0"/>
        <w:spacing w:line="336" w:lineRule="auto"/>
        <w:ind w:firstLine="720"/>
        <w:jc w:val="both"/>
        <w:rPr>
          <w:bCs/>
          <w:iCs/>
        </w:rPr>
      </w:pPr>
      <w:r w:rsidRPr="008D4395">
        <w:rPr>
          <w:bCs/>
          <w:iCs/>
        </w:rPr>
        <w:t>- Căn cứ vào thành tích đạt được trong học tập và rèn luyện của cá nhân và</w:t>
      </w:r>
      <w:r w:rsidR="003F3552">
        <w:rPr>
          <w:bCs/>
          <w:iCs/>
        </w:rPr>
        <w:t xml:space="preserve"> </w:t>
      </w:r>
      <w:r w:rsidRPr="008D4395">
        <w:rPr>
          <w:bCs/>
          <w:iCs/>
        </w:rPr>
        <w:t>tập thể học sinh, sinh viên, các lớp tiến hành lập danh sách kèm theo bản báo cáo</w:t>
      </w:r>
      <w:r w:rsidR="003F3552">
        <w:rPr>
          <w:bCs/>
          <w:iCs/>
        </w:rPr>
        <w:t xml:space="preserve"> </w:t>
      </w:r>
      <w:r w:rsidRPr="008D4395">
        <w:rPr>
          <w:bCs/>
          <w:iCs/>
        </w:rPr>
        <w:t>thành tích của cá nhân và tập thể nộp lên các</w:t>
      </w:r>
      <w:r w:rsidR="003F3552">
        <w:rPr>
          <w:bCs/>
          <w:iCs/>
        </w:rPr>
        <w:t xml:space="preserve"> </w:t>
      </w:r>
      <w:r w:rsidRPr="008D4395">
        <w:rPr>
          <w:bCs/>
          <w:iCs/>
        </w:rPr>
        <w:t>khoa đào tạo chính quy</w:t>
      </w:r>
      <w:r w:rsidR="00F36713">
        <w:rPr>
          <w:bCs/>
          <w:iCs/>
        </w:rPr>
        <w:t>.</w:t>
      </w:r>
      <w:r w:rsidR="003F3552">
        <w:rPr>
          <w:bCs/>
          <w:iCs/>
        </w:rPr>
        <w:t xml:space="preserve"> </w:t>
      </w:r>
    </w:p>
    <w:p w:rsidR="008D4395" w:rsidRPr="008D4395" w:rsidRDefault="008D4395" w:rsidP="008D4395">
      <w:pPr>
        <w:widowControl w:val="0"/>
        <w:spacing w:line="336" w:lineRule="auto"/>
        <w:ind w:firstLine="720"/>
        <w:jc w:val="both"/>
        <w:rPr>
          <w:bCs/>
          <w:iCs/>
        </w:rPr>
      </w:pPr>
      <w:r w:rsidRPr="008D4395">
        <w:rPr>
          <w:bCs/>
          <w:iCs/>
        </w:rPr>
        <w:t xml:space="preserve">- </w:t>
      </w:r>
      <w:r w:rsidR="003F3552" w:rsidRPr="008D4395">
        <w:rPr>
          <w:bCs/>
          <w:iCs/>
        </w:rPr>
        <w:t xml:space="preserve">Các </w:t>
      </w:r>
      <w:r w:rsidRPr="008D4395">
        <w:rPr>
          <w:bCs/>
          <w:iCs/>
        </w:rPr>
        <w:t>khoa đào tạo chính quy xét và</w:t>
      </w:r>
      <w:r w:rsidR="003F3552">
        <w:rPr>
          <w:bCs/>
          <w:iCs/>
        </w:rPr>
        <w:t xml:space="preserve"> </w:t>
      </w:r>
      <w:r w:rsidRPr="008D4395">
        <w:rPr>
          <w:bCs/>
          <w:iCs/>
        </w:rPr>
        <w:t>chuyển hồ sơ lên các đơn vị quản lý chức năng có trách nhiệm tiếp nhận hồ sơ</w:t>
      </w:r>
      <w:r w:rsidR="003F3552">
        <w:rPr>
          <w:bCs/>
          <w:iCs/>
        </w:rPr>
        <w:t xml:space="preserve"> </w:t>
      </w:r>
      <w:r w:rsidRPr="008D4395">
        <w:rPr>
          <w:bCs/>
          <w:iCs/>
        </w:rPr>
        <w:t>khen thưởng của học sinh, sinh viên (quy định chi tiết tại Điều 11).</w:t>
      </w:r>
    </w:p>
    <w:p w:rsidR="008D4395" w:rsidRPr="008D4395" w:rsidRDefault="008D4395" w:rsidP="008D4395">
      <w:pPr>
        <w:widowControl w:val="0"/>
        <w:spacing w:line="336" w:lineRule="auto"/>
        <w:ind w:firstLine="720"/>
        <w:jc w:val="both"/>
        <w:rPr>
          <w:bCs/>
          <w:iCs/>
        </w:rPr>
      </w:pPr>
      <w:r w:rsidRPr="008D4395">
        <w:rPr>
          <w:bCs/>
          <w:iCs/>
        </w:rPr>
        <w:t>- Các đơn vị quản lý chức năng có trách nhiệm tiếp nhận hồ sơ khen</w:t>
      </w:r>
      <w:r w:rsidR="003F3552">
        <w:rPr>
          <w:bCs/>
          <w:iCs/>
        </w:rPr>
        <w:t xml:space="preserve"> </w:t>
      </w:r>
      <w:r w:rsidRPr="008D4395">
        <w:rPr>
          <w:bCs/>
          <w:iCs/>
        </w:rPr>
        <w:t>thưởng của học sinh, sinh viên xem xét và đề nghị Hiệu trưởng ra quyết định</w:t>
      </w:r>
      <w:r w:rsidR="003F3552">
        <w:rPr>
          <w:bCs/>
          <w:iCs/>
        </w:rPr>
        <w:t xml:space="preserve"> </w:t>
      </w:r>
      <w:r w:rsidRPr="008D4395">
        <w:rPr>
          <w:bCs/>
          <w:iCs/>
        </w:rPr>
        <w:t>khen thưởng.</w:t>
      </w:r>
    </w:p>
    <w:p w:rsidR="008D4395" w:rsidRPr="003F3552" w:rsidRDefault="008D4395" w:rsidP="008D4395">
      <w:pPr>
        <w:widowControl w:val="0"/>
        <w:spacing w:line="336" w:lineRule="auto"/>
        <w:ind w:firstLine="720"/>
        <w:jc w:val="both"/>
        <w:rPr>
          <w:b/>
          <w:bCs/>
          <w:iCs/>
        </w:rPr>
      </w:pPr>
      <w:r w:rsidRPr="003F3552">
        <w:rPr>
          <w:b/>
          <w:bCs/>
          <w:iCs/>
        </w:rPr>
        <w:t>Điều 6. Thời gian xét khen thưởng</w:t>
      </w:r>
    </w:p>
    <w:p w:rsidR="008D4395" w:rsidRPr="008D4395" w:rsidRDefault="008D4395" w:rsidP="008D4395">
      <w:pPr>
        <w:widowControl w:val="0"/>
        <w:spacing w:line="336" w:lineRule="auto"/>
        <w:ind w:firstLine="720"/>
        <w:jc w:val="both"/>
        <w:rPr>
          <w:bCs/>
          <w:iCs/>
        </w:rPr>
      </w:pPr>
      <w:r w:rsidRPr="008D4395">
        <w:rPr>
          <w:bCs/>
          <w:iCs/>
        </w:rPr>
        <w:t>- Khen thưởng thường xuyên được xét và trao tặng khi sơ kết, tổng kết</w:t>
      </w:r>
      <w:r w:rsidR="00F36713">
        <w:rPr>
          <w:bCs/>
          <w:iCs/>
        </w:rPr>
        <w:t xml:space="preserve"> </w:t>
      </w:r>
      <w:r w:rsidRPr="008D4395">
        <w:rPr>
          <w:bCs/>
          <w:iCs/>
        </w:rPr>
        <w:t>thực hiện các đợt thi đua, các chủ đề, chuyên đề, hội thi, chương trình và có thành</w:t>
      </w:r>
      <w:r w:rsidR="00F36713">
        <w:rPr>
          <w:bCs/>
          <w:iCs/>
        </w:rPr>
        <w:t xml:space="preserve"> </w:t>
      </w:r>
      <w:r w:rsidRPr="008D4395">
        <w:rPr>
          <w:bCs/>
          <w:iCs/>
        </w:rPr>
        <w:t>tích đột xuất.</w:t>
      </w:r>
    </w:p>
    <w:p w:rsidR="008D4395" w:rsidRPr="008D4395" w:rsidRDefault="008D4395" w:rsidP="008D4395">
      <w:pPr>
        <w:widowControl w:val="0"/>
        <w:spacing w:line="336" w:lineRule="auto"/>
        <w:ind w:firstLine="720"/>
        <w:jc w:val="both"/>
        <w:rPr>
          <w:bCs/>
          <w:iCs/>
        </w:rPr>
      </w:pPr>
      <w:r w:rsidRPr="008D4395">
        <w:rPr>
          <w:bCs/>
          <w:iCs/>
        </w:rPr>
        <w:t>- Khen thưởng định kỳ được xét và trao tặng vào đầu đầu năm</w:t>
      </w:r>
      <w:r w:rsidR="00F36713">
        <w:rPr>
          <w:bCs/>
          <w:iCs/>
        </w:rPr>
        <w:t xml:space="preserve"> </w:t>
      </w:r>
      <w:r w:rsidRPr="008D4395">
        <w:rPr>
          <w:bCs/>
          <w:iCs/>
        </w:rPr>
        <w:t>học và cuối khóa học.</w:t>
      </w:r>
    </w:p>
    <w:p w:rsidR="008D4395" w:rsidRPr="00F36713" w:rsidRDefault="008D4395" w:rsidP="008D4395">
      <w:pPr>
        <w:widowControl w:val="0"/>
        <w:spacing w:line="336" w:lineRule="auto"/>
        <w:ind w:firstLine="720"/>
        <w:jc w:val="both"/>
        <w:rPr>
          <w:b/>
          <w:bCs/>
          <w:iCs/>
        </w:rPr>
      </w:pPr>
      <w:r w:rsidRPr="00F36713">
        <w:rPr>
          <w:b/>
          <w:bCs/>
          <w:iCs/>
        </w:rPr>
        <w:t>Điều 7. Thẩm quyền quyết định khen thưởng</w:t>
      </w:r>
    </w:p>
    <w:p w:rsidR="008D4395" w:rsidRPr="008D4395" w:rsidRDefault="008D4395" w:rsidP="008D4395">
      <w:pPr>
        <w:widowControl w:val="0"/>
        <w:spacing w:line="336" w:lineRule="auto"/>
        <w:ind w:firstLine="720"/>
        <w:jc w:val="both"/>
        <w:rPr>
          <w:bCs/>
          <w:iCs/>
        </w:rPr>
      </w:pPr>
      <w:r w:rsidRPr="008D4395">
        <w:rPr>
          <w:bCs/>
          <w:iCs/>
        </w:rPr>
        <w:t>- Hiệu trưởng ra quyết định khen thưởng đối với những cá nhân</w:t>
      </w:r>
      <w:r w:rsidR="00F36713">
        <w:rPr>
          <w:bCs/>
          <w:iCs/>
        </w:rPr>
        <w:t xml:space="preserve"> </w:t>
      </w:r>
      <w:r w:rsidRPr="008D4395">
        <w:rPr>
          <w:bCs/>
          <w:iCs/>
        </w:rPr>
        <w:t>học sinh, sinh viên đạt thành tích trong các phong trào thi đua thường xuyên và</w:t>
      </w:r>
      <w:r w:rsidR="00F36713">
        <w:rPr>
          <w:bCs/>
          <w:iCs/>
        </w:rPr>
        <w:t xml:space="preserve"> </w:t>
      </w:r>
      <w:r w:rsidRPr="008D4395">
        <w:rPr>
          <w:bCs/>
          <w:iCs/>
        </w:rPr>
        <w:t>theo định kỳ.</w:t>
      </w:r>
    </w:p>
    <w:p w:rsidR="008D4395" w:rsidRPr="008D4395" w:rsidRDefault="008D4395" w:rsidP="008D4395">
      <w:pPr>
        <w:widowControl w:val="0"/>
        <w:spacing w:line="336" w:lineRule="auto"/>
        <w:ind w:firstLine="720"/>
        <w:jc w:val="both"/>
        <w:rPr>
          <w:bCs/>
          <w:iCs/>
        </w:rPr>
      </w:pPr>
      <w:r w:rsidRPr="008D4395">
        <w:rPr>
          <w:bCs/>
          <w:iCs/>
        </w:rPr>
        <w:t>- Hiệu trưởng có quyền đề nghị cơ quan cấp trên có thẩm quyền khen</w:t>
      </w:r>
      <w:r w:rsidR="00F36713">
        <w:rPr>
          <w:bCs/>
          <w:iCs/>
        </w:rPr>
        <w:t xml:space="preserve"> </w:t>
      </w:r>
      <w:r w:rsidRPr="008D4395">
        <w:rPr>
          <w:bCs/>
          <w:iCs/>
        </w:rPr>
        <w:t>thưởng cá nhân, tập thể học sinh, sinh viên có thành tích đặc biệt theo quy định.</w:t>
      </w:r>
    </w:p>
    <w:p w:rsidR="008D4395" w:rsidRPr="00F36713" w:rsidRDefault="008D4395" w:rsidP="008D4395">
      <w:pPr>
        <w:widowControl w:val="0"/>
        <w:spacing w:line="336" w:lineRule="auto"/>
        <w:ind w:firstLine="720"/>
        <w:jc w:val="both"/>
        <w:rPr>
          <w:b/>
          <w:bCs/>
          <w:iCs/>
        </w:rPr>
      </w:pPr>
      <w:r w:rsidRPr="00F36713">
        <w:rPr>
          <w:b/>
          <w:bCs/>
          <w:iCs/>
        </w:rPr>
        <w:lastRenderedPageBreak/>
        <w:t xml:space="preserve">Điều 8. Quyền lợi của </w:t>
      </w:r>
      <w:r w:rsidR="00F36713">
        <w:rPr>
          <w:b/>
          <w:bCs/>
          <w:iCs/>
        </w:rPr>
        <w:t>học sinh, sinh viên</w:t>
      </w:r>
      <w:r w:rsidRPr="00F36713">
        <w:rPr>
          <w:b/>
          <w:bCs/>
          <w:iCs/>
        </w:rPr>
        <w:t xml:space="preserve"> được khen thưởng</w:t>
      </w:r>
    </w:p>
    <w:p w:rsidR="00F36713" w:rsidRDefault="008D4395" w:rsidP="008D4395">
      <w:pPr>
        <w:widowControl w:val="0"/>
        <w:spacing w:line="336" w:lineRule="auto"/>
        <w:ind w:firstLine="720"/>
        <w:jc w:val="both"/>
        <w:rPr>
          <w:bCs/>
          <w:iCs/>
        </w:rPr>
      </w:pPr>
      <w:r w:rsidRPr="008D4395">
        <w:rPr>
          <w:bCs/>
          <w:iCs/>
        </w:rPr>
        <w:t xml:space="preserve">- </w:t>
      </w:r>
      <w:r w:rsidR="00F36713" w:rsidRPr="008D4395">
        <w:rPr>
          <w:bCs/>
          <w:iCs/>
        </w:rPr>
        <w:t xml:space="preserve">Học </w:t>
      </w:r>
      <w:r w:rsidRPr="008D4395">
        <w:rPr>
          <w:bCs/>
          <w:iCs/>
        </w:rPr>
        <w:t>sinh, sinh viên được khen thưởng được công nhận</w:t>
      </w:r>
      <w:r w:rsidR="00F36713">
        <w:rPr>
          <w:bCs/>
          <w:iCs/>
        </w:rPr>
        <w:t xml:space="preserve"> </w:t>
      </w:r>
      <w:r w:rsidRPr="008D4395">
        <w:rPr>
          <w:bCs/>
          <w:iCs/>
        </w:rPr>
        <w:t>hoặc được nhận giấy khen, giấy chứng nhận của Hiệu trưởng và phần thưởng</w:t>
      </w:r>
      <w:r w:rsidR="00F36713">
        <w:rPr>
          <w:bCs/>
          <w:iCs/>
        </w:rPr>
        <w:t xml:space="preserve"> </w:t>
      </w:r>
      <w:r w:rsidRPr="008D4395">
        <w:rPr>
          <w:bCs/>
          <w:iCs/>
        </w:rPr>
        <w:t xml:space="preserve">bằng hiện vật hoặc bằng tiền mặt theo quy định của Quy chế chi tiêu nội bộ </w:t>
      </w:r>
    </w:p>
    <w:p w:rsidR="008D4395" w:rsidRPr="008D4395" w:rsidRDefault="008D4395" w:rsidP="008D4395">
      <w:pPr>
        <w:widowControl w:val="0"/>
        <w:spacing w:line="336" w:lineRule="auto"/>
        <w:ind w:firstLine="720"/>
        <w:jc w:val="both"/>
        <w:rPr>
          <w:bCs/>
          <w:iCs/>
        </w:rPr>
      </w:pPr>
      <w:r w:rsidRPr="008D4395">
        <w:rPr>
          <w:bCs/>
          <w:iCs/>
        </w:rPr>
        <w:t>- Các danh hiệu thi đua, khen thưởng của cá nhân về thành tích học tập, rèn</w:t>
      </w:r>
      <w:r w:rsidR="00F36713">
        <w:rPr>
          <w:bCs/>
          <w:iCs/>
        </w:rPr>
        <w:t xml:space="preserve"> </w:t>
      </w:r>
      <w:r w:rsidRPr="008D4395">
        <w:rPr>
          <w:bCs/>
          <w:iCs/>
        </w:rPr>
        <w:t>luyện thường xuyên, theo định kỳ được ghi vào hồ sơ của học sinh, sinh viên.</w:t>
      </w:r>
    </w:p>
    <w:p w:rsidR="008D4395" w:rsidRPr="00F36713" w:rsidRDefault="008D4395" w:rsidP="00F36713">
      <w:pPr>
        <w:widowControl w:val="0"/>
        <w:spacing w:line="336" w:lineRule="auto"/>
        <w:ind w:firstLine="720"/>
        <w:jc w:val="center"/>
        <w:rPr>
          <w:b/>
          <w:bCs/>
          <w:iCs/>
        </w:rPr>
      </w:pPr>
      <w:r w:rsidRPr="00F36713">
        <w:rPr>
          <w:b/>
          <w:bCs/>
          <w:iCs/>
        </w:rPr>
        <w:t>Chương III</w:t>
      </w:r>
    </w:p>
    <w:p w:rsidR="008D4395" w:rsidRPr="00F36713" w:rsidRDefault="008D4395" w:rsidP="00F36713">
      <w:pPr>
        <w:widowControl w:val="0"/>
        <w:spacing w:line="336" w:lineRule="auto"/>
        <w:ind w:firstLine="720"/>
        <w:jc w:val="center"/>
        <w:rPr>
          <w:b/>
          <w:bCs/>
          <w:iCs/>
        </w:rPr>
      </w:pPr>
      <w:r w:rsidRPr="00F36713">
        <w:rPr>
          <w:b/>
          <w:bCs/>
          <w:iCs/>
        </w:rPr>
        <w:t>QUỸ KHEN THƯỞNG</w:t>
      </w:r>
    </w:p>
    <w:p w:rsidR="008D4395" w:rsidRPr="00F36713" w:rsidRDefault="008D4395" w:rsidP="008D4395">
      <w:pPr>
        <w:widowControl w:val="0"/>
        <w:spacing w:line="336" w:lineRule="auto"/>
        <w:ind w:firstLine="720"/>
        <w:jc w:val="both"/>
        <w:rPr>
          <w:b/>
          <w:bCs/>
          <w:iCs/>
        </w:rPr>
      </w:pPr>
      <w:r w:rsidRPr="00F36713">
        <w:rPr>
          <w:b/>
          <w:bCs/>
          <w:iCs/>
        </w:rPr>
        <w:t>Điều 9. Quỹ khen thưởng</w:t>
      </w:r>
      <w:r w:rsidR="00922BB2">
        <w:rPr>
          <w:b/>
          <w:bCs/>
          <w:iCs/>
        </w:rPr>
        <w:t xml:space="preserve"> và phân bổ </w:t>
      </w:r>
      <w:r w:rsidR="00735B2E">
        <w:rPr>
          <w:b/>
          <w:bCs/>
          <w:iCs/>
        </w:rPr>
        <w:t>s</w:t>
      </w:r>
      <w:r w:rsidR="00922BB2">
        <w:rPr>
          <w:b/>
          <w:bCs/>
          <w:iCs/>
        </w:rPr>
        <w:t>uất khen thưởng</w:t>
      </w:r>
    </w:p>
    <w:p w:rsidR="008D4395" w:rsidRPr="008D4395" w:rsidRDefault="008D4395" w:rsidP="008D4395">
      <w:pPr>
        <w:widowControl w:val="0"/>
        <w:spacing w:line="336" w:lineRule="auto"/>
        <w:ind w:firstLine="720"/>
        <w:jc w:val="both"/>
        <w:rPr>
          <w:bCs/>
          <w:iCs/>
        </w:rPr>
      </w:pPr>
      <w:r w:rsidRPr="008D4395">
        <w:rPr>
          <w:bCs/>
          <w:iCs/>
        </w:rPr>
        <w:t>Quỹ khen thưởng được huy động hoặc trích từ:</w:t>
      </w:r>
    </w:p>
    <w:p w:rsidR="008D4395" w:rsidRPr="008D4395" w:rsidRDefault="008D4395" w:rsidP="008D4395">
      <w:pPr>
        <w:widowControl w:val="0"/>
        <w:spacing w:line="336" w:lineRule="auto"/>
        <w:ind w:firstLine="720"/>
        <w:jc w:val="both"/>
        <w:rPr>
          <w:bCs/>
          <w:iCs/>
        </w:rPr>
      </w:pPr>
      <w:r w:rsidRPr="008D4395">
        <w:rPr>
          <w:bCs/>
          <w:iCs/>
        </w:rPr>
        <w:t>- Nguồn ngân sách Nhà nước cấp, được thực hiện theo các văn bản hướng</w:t>
      </w:r>
      <w:r w:rsidR="00F36713">
        <w:rPr>
          <w:bCs/>
          <w:iCs/>
        </w:rPr>
        <w:t xml:space="preserve"> </w:t>
      </w:r>
      <w:r w:rsidRPr="008D4395">
        <w:rPr>
          <w:bCs/>
          <w:iCs/>
        </w:rPr>
        <w:t>dẫn hiện hành của Nhà nước về hướng dẫn việc trích lập, quản lý và sử dụng quỹ</w:t>
      </w:r>
      <w:r w:rsidR="00F36713">
        <w:rPr>
          <w:bCs/>
          <w:iCs/>
        </w:rPr>
        <w:t xml:space="preserve"> </w:t>
      </w:r>
      <w:r w:rsidRPr="008D4395">
        <w:rPr>
          <w:bCs/>
          <w:iCs/>
        </w:rPr>
        <w:t>khen thưởng.</w:t>
      </w:r>
    </w:p>
    <w:p w:rsidR="008D4395" w:rsidRPr="008D4395" w:rsidRDefault="008D4395" w:rsidP="008D4395">
      <w:pPr>
        <w:widowControl w:val="0"/>
        <w:spacing w:line="336" w:lineRule="auto"/>
        <w:ind w:firstLine="720"/>
        <w:jc w:val="both"/>
        <w:rPr>
          <w:bCs/>
          <w:iCs/>
        </w:rPr>
      </w:pPr>
      <w:r w:rsidRPr="008D4395">
        <w:rPr>
          <w:bCs/>
          <w:iCs/>
        </w:rPr>
        <w:t>- Nguồn thu học phí hệ chính quy.</w:t>
      </w:r>
    </w:p>
    <w:p w:rsidR="008D4395" w:rsidRDefault="008D4395" w:rsidP="008D4395">
      <w:pPr>
        <w:widowControl w:val="0"/>
        <w:spacing w:line="336" w:lineRule="auto"/>
        <w:ind w:firstLine="720"/>
        <w:jc w:val="both"/>
        <w:rPr>
          <w:bCs/>
          <w:iCs/>
        </w:rPr>
      </w:pPr>
      <w:r w:rsidRPr="008D4395">
        <w:rPr>
          <w:bCs/>
          <w:iCs/>
        </w:rPr>
        <w:t>- Nguồn thu từ các hoạt động của Trường, hỗ trợ của các tổ chức, cá nhân</w:t>
      </w:r>
      <w:r w:rsidR="00F36713">
        <w:rPr>
          <w:bCs/>
          <w:iCs/>
        </w:rPr>
        <w:t xml:space="preserve"> </w:t>
      </w:r>
      <w:r w:rsidRPr="008D4395">
        <w:rPr>
          <w:bCs/>
          <w:iCs/>
        </w:rPr>
        <w:t>trong, ngoài nước và từ các nguồn thu hợp pháp khác.</w:t>
      </w:r>
    </w:p>
    <w:p w:rsidR="00F00576" w:rsidRDefault="00F00576" w:rsidP="00F00576">
      <w:pPr>
        <w:widowControl w:val="0"/>
        <w:autoSpaceDE w:val="0"/>
        <w:autoSpaceDN w:val="0"/>
        <w:adjustRightInd w:val="0"/>
        <w:spacing w:line="276" w:lineRule="auto"/>
        <w:ind w:right="-20" w:firstLine="567"/>
        <w:jc w:val="both"/>
      </w:pPr>
      <w:r>
        <w:t xml:space="preserve">Tùy theo nguồn thu từng năm mà Hiệu trưởng quyết định số suất khen thưởng </w:t>
      </w:r>
      <w:r w:rsidRPr="00B8772D">
        <w:rPr>
          <w:b/>
          <w:i/>
        </w:rPr>
        <w:t>tối thiểu</w:t>
      </w:r>
      <w:r>
        <w:rPr>
          <w:b/>
          <w:i/>
        </w:rPr>
        <w:t xml:space="preserve"> cho </w:t>
      </w:r>
      <w:r w:rsidRPr="008328D5">
        <w:t xml:space="preserve">từng </w:t>
      </w:r>
      <w:r w:rsidR="001529D8">
        <w:t>khoa</w:t>
      </w:r>
      <w:r w:rsidRPr="008328D5">
        <w:t>/</w:t>
      </w:r>
      <w:r w:rsidR="001529D8">
        <w:t>lớp</w:t>
      </w:r>
      <w:r>
        <w:t xml:space="preserve"> </w:t>
      </w:r>
      <w:r w:rsidR="001529D8">
        <w:t>phù hợp.</w:t>
      </w:r>
    </w:p>
    <w:p w:rsidR="00102827" w:rsidRDefault="00735B2E" w:rsidP="008D4395">
      <w:pPr>
        <w:widowControl w:val="0"/>
        <w:spacing w:line="336" w:lineRule="auto"/>
        <w:ind w:firstLine="720"/>
        <w:jc w:val="both"/>
        <w:rPr>
          <w:bCs/>
          <w:iCs/>
        </w:rPr>
      </w:pPr>
      <w:r>
        <w:rPr>
          <w:bCs/>
          <w:iCs/>
        </w:rPr>
        <w:t>Số suất khen thưởng</w:t>
      </w:r>
      <w:r w:rsidR="00102827">
        <w:rPr>
          <w:bCs/>
          <w:iCs/>
        </w:rPr>
        <w:t>:</w:t>
      </w:r>
    </w:p>
    <w:p w:rsidR="00887F37" w:rsidRDefault="00102827" w:rsidP="008D4395">
      <w:pPr>
        <w:widowControl w:val="0"/>
        <w:spacing w:line="336" w:lineRule="auto"/>
        <w:ind w:firstLine="720"/>
        <w:jc w:val="both"/>
        <w:rPr>
          <w:bCs/>
          <w:iCs/>
        </w:rPr>
      </w:pPr>
      <w:r>
        <w:rPr>
          <w:bCs/>
          <w:iCs/>
        </w:rPr>
        <w:t>+</w:t>
      </w:r>
      <w:r w:rsidR="00887F37">
        <w:rPr>
          <w:bCs/>
          <w:iCs/>
        </w:rPr>
        <w:t xml:space="preserve"> Đ</w:t>
      </w:r>
      <w:r>
        <w:rPr>
          <w:bCs/>
          <w:iCs/>
        </w:rPr>
        <w:t xml:space="preserve">ối với HSSV </w:t>
      </w:r>
      <w:r w:rsidR="00887F37">
        <w:rPr>
          <w:bCs/>
          <w:iCs/>
        </w:rPr>
        <w:t>tốt nghiệp đạt thành tích từ loại giỏi trở lên</w:t>
      </w:r>
      <w:r w:rsidR="004374A0">
        <w:rPr>
          <w:bCs/>
          <w:iCs/>
        </w:rPr>
        <w:t xml:space="preserve"> là</w:t>
      </w:r>
      <w:r w:rsidR="00735B2E">
        <w:rPr>
          <w:bCs/>
          <w:iCs/>
        </w:rPr>
        <w:t xml:space="preserve"> </w:t>
      </w:r>
      <w:r w:rsidR="005D745D" w:rsidRPr="00E45137">
        <w:rPr>
          <w:b/>
          <w:bCs/>
          <w:iCs/>
        </w:rPr>
        <w:t>10</w:t>
      </w:r>
      <w:r w:rsidR="00735B2E" w:rsidRPr="00E45137">
        <w:rPr>
          <w:b/>
          <w:bCs/>
          <w:iCs/>
        </w:rPr>
        <w:t>%</w:t>
      </w:r>
      <w:r w:rsidR="00735B2E" w:rsidRPr="00561F03">
        <w:rPr>
          <w:bCs/>
          <w:iCs/>
          <w:color w:val="FF0000"/>
        </w:rPr>
        <w:t xml:space="preserve"> </w:t>
      </w:r>
      <w:r w:rsidR="00AF2FB7">
        <w:rPr>
          <w:bCs/>
          <w:iCs/>
        </w:rPr>
        <w:t xml:space="preserve">tổng </w:t>
      </w:r>
      <w:r w:rsidR="00735B2E">
        <w:rPr>
          <w:bCs/>
          <w:iCs/>
        </w:rPr>
        <w:t xml:space="preserve">số học sinh sinh viên tốt nghiệp </w:t>
      </w:r>
      <w:r w:rsidR="00AF2FB7">
        <w:rPr>
          <w:bCs/>
          <w:iCs/>
        </w:rPr>
        <w:t xml:space="preserve">đợt đó; </w:t>
      </w:r>
    </w:p>
    <w:p w:rsidR="0039530A" w:rsidRDefault="00887F37" w:rsidP="008D4395">
      <w:pPr>
        <w:widowControl w:val="0"/>
        <w:spacing w:line="336" w:lineRule="auto"/>
        <w:ind w:firstLine="720"/>
        <w:jc w:val="both"/>
        <w:rPr>
          <w:bCs/>
          <w:iCs/>
        </w:rPr>
      </w:pPr>
      <w:r>
        <w:rPr>
          <w:bCs/>
          <w:iCs/>
        </w:rPr>
        <w:t xml:space="preserve">+ Đối với </w:t>
      </w:r>
      <w:r w:rsidR="000A0939">
        <w:rPr>
          <w:bCs/>
          <w:iCs/>
        </w:rPr>
        <w:t>khen thưởng định kỳ năm học</w:t>
      </w:r>
      <w:r w:rsidR="007C5A01">
        <w:rPr>
          <w:bCs/>
          <w:iCs/>
        </w:rPr>
        <w:t xml:space="preserve">, </w:t>
      </w:r>
      <w:r w:rsidR="00AF2FB7">
        <w:rPr>
          <w:bCs/>
          <w:iCs/>
        </w:rPr>
        <w:t>số</w:t>
      </w:r>
      <w:r w:rsidR="007C5A01">
        <w:rPr>
          <w:bCs/>
          <w:iCs/>
        </w:rPr>
        <w:t xml:space="preserve"> </w:t>
      </w:r>
      <w:r w:rsidR="00AF2FB7">
        <w:rPr>
          <w:bCs/>
          <w:iCs/>
        </w:rPr>
        <w:t xml:space="preserve">suất khen thưởng </w:t>
      </w:r>
      <w:r w:rsidR="00735B2E">
        <w:rPr>
          <w:bCs/>
          <w:iCs/>
        </w:rPr>
        <w:t xml:space="preserve">của </w:t>
      </w:r>
      <w:r w:rsidR="00AF2FB7">
        <w:rPr>
          <w:bCs/>
          <w:iCs/>
        </w:rPr>
        <w:t xml:space="preserve">một </w:t>
      </w:r>
      <w:r w:rsidR="00F65C2A">
        <w:rPr>
          <w:bCs/>
          <w:iCs/>
        </w:rPr>
        <w:t>khoa/</w:t>
      </w:r>
      <w:r w:rsidR="005D745D">
        <w:rPr>
          <w:bCs/>
          <w:iCs/>
        </w:rPr>
        <w:t xml:space="preserve">lớp </w:t>
      </w:r>
      <w:r w:rsidR="00AF2FB7">
        <w:rPr>
          <w:bCs/>
          <w:iCs/>
        </w:rPr>
        <w:t xml:space="preserve">là </w:t>
      </w:r>
      <w:r w:rsidR="000F6D2D">
        <w:rPr>
          <w:bCs/>
          <w:iCs/>
        </w:rPr>
        <w:t xml:space="preserve">không quá </w:t>
      </w:r>
      <w:r w:rsidR="00CC58D2" w:rsidRPr="00E45137">
        <w:rPr>
          <w:b/>
          <w:bCs/>
          <w:iCs/>
        </w:rPr>
        <w:t>5</w:t>
      </w:r>
      <w:r w:rsidR="00AF2FB7" w:rsidRPr="00E45137">
        <w:rPr>
          <w:b/>
          <w:bCs/>
          <w:iCs/>
        </w:rPr>
        <w:t>%</w:t>
      </w:r>
      <w:r w:rsidR="00AF2FB7" w:rsidRPr="00E45137">
        <w:rPr>
          <w:bCs/>
          <w:iCs/>
        </w:rPr>
        <w:t xml:space="preserve"> </w:t>
      </w:r>
      <w:r w:rsidR="00AF2FB7">
        <w:rPr>
          <w:bCs/>
          <w:iCs/>
        </w:rPr>
        <w:t xml:space="preserve">tổng số học sinh sinh viên </w:t>
      </w:r>
      <w:r w:rsidR="00F65C2A">
        <w:rPr>
          <w:bCs/>
          <w:iCs/>
        </w:rPr>
        <w:t>của khoa/</w:t>
      </w:r>
      <w:r w:rsidR="00AF2FB7">
        <w:rPr>
          <w:bCs/>
          <w:iCs/>
        </w:rPr>
        <w:t>lớp đó</w:t>
      </w:r>
    </w:p>
    <w:p w:rsidR="00735B2E" w:rsidRPr="00A96B42" w:rsidRDefault="0039530A" w:rsidP="008D4395">
      <w:pPr>
        <w:widowControl w:val="0"/>
        <w:spacing w:line="336" w:lineRule="auto"/>
        <w:ind w:firstLine="720"/>
        <w:jc w:val="both"/>
        <w:rPr>
          <w:bCs/>
          <w:iCs/>
        </w:rPr>
      </w:pPr>
      <w:r>
        <w:rPr>
          <w:bCs/>
          <w:iCs/>
        </w:rPr>
        <w:t xml:space="preserve">+ </w:t>
      </w:r>
      <w:r w:rsidRPr="00A96B42">
        <w:rPr>
          <w:bCs/>
          <w:iCs/>
        </w:rPr>
        <w:t>N</w:t>
      </w:r>
      <w:r w:rsidR="008B5813" w:rsidRPr="00A96B42">
        <w:rPr>
          <w:bCs/>
          <w:iCs/>
        </w:rPr>
        <w:t>ếu khoa/lớp này không đủ chỉ tiêu có thể bù cho các khoa/lớp khác.</w:t>
      </w:r>
    </w:p>
    <w:p w:rsidR="008D4395" w:rsidRPr="00F36713" w:rsidRDefault="008D4395" w:rsidP="008D4395">
      <w:pPr>
        <w:widowControl w:val="0"/>
        <w:spacing w:line="336" w:lineRule="auto"/>
        <w:ind w:firstLine="720"/>
        <w:jc w:val="both"/>
        <w:rPr>
          <w:b/>
          <w:bCs/>
          <w:iCs/>
        </w:rPr>
      </w:pPr>
      <w:r w:rsidRPr="00F36713">
        <w:rPr>
          <w:b/>
          <w:bCs/>
          <w:iCs/>
        </w:rPr>
        <w:t>Điều 10. Quản lý, sử dụng quỹ khen thưởng</w:t>
      </w:r>
    </w:p>
    <w:p w:rsidR="008D4395" w:rsidRPr="008D4395" w:rsidRDefault="008D4395" w:rsidP="008D4395">
      <w:pPr>
        <w:widowControl w:val="0"/>
        <w:spacing w:line="336" w:lineRule="auto"/>
        <w:ind w:firstLine="720"/>
        <w:jc w:val="both"/>
        <w:rPr>
          <w:bCs/>
          <w:iCs/>
        </w:rPr>
      </w:pPr>
      <w:r w:rsidRPr="008D4395">
        <w:rPr>
          <w:bCs/>
          <w:iCs/>
        </w:rPr>
        <w:t>- Mức chi cho từng loại khen thưởng được thực hiện theo quy định của</w:t>
      </w:r>
      <w:r w:rsidR="00F36713">
        <w:rPr>
          <w:bCs/>
          <w:iCs/>
        </w:rPr>
        <w:t xml:space="preserve"> </w:t>
      </w:r>
      <w:r w:rsidRPr="008D4395">
        <w:rPr>
          <w:bCs/>
          <w:iCs/>
        </w:rPr>
        <w:t>Quy chế Chi tiêu nội bộ.</w:t>
      </w:r>
    </w:p>
    <w:p w:rsidR="008D4395" w:rsidRPr="008D4395" w:rsidRDefault="008D4395" w:rsidP="008D4395">
      <w:pPr>
        <w:widowControl w:val="0"/>
        <w:spacing w:line="336" w:lineRule="auto"/>
        <w:ind w:firstLine="720"/>
        <w:jc w:val="both"/>
        <w:rPr>
          <w:bCs/>
          <w:iCs/>
        </w:rPr>
      </w:pPr>
      <w:r w:rsidRPr="008D4395">
        <w:rPr>
          <w:bCs/>
          <w:iCs/>
        </w:rPr>
        <w:t>- Tiền thưởng kèm theo các hình thức khen thưởng được trích từ quỹ khen</w:t>
      </w:r>
      <w:r w:rsidR="00F36713">
        <w:rPr>
          <w:bCs/>
          <w:iCs/>
        </w:rPr>
        <w:t xml:space="preserve"> </w:t>
      </w:r>
      <w:r w:rsidRPr="008D4395">
        <w:rPr>
          <w:bCs/>
          <w:iCs/>
        </w:rPr>
        <w:t xml:space="preserve">thưởng của Trường </w:t>
      </w:r>
      <w:r w:rsidR="00F36713">
        <w:rPr>
          <w:bCs/>
          <w:iCs/>
        </w:rPr>
        <w:t>Cao đẳng Gia Lai</w:t>
      </w:r>
      <w:r w:rsidRPr="008D4395">
        <w:rPr>
          <w:bCs/>
          <w:iCs/>
        </w:rPr>
        <w:t>.</w:t>
      </w:r>
    </w:p>
    <w:p w:rsidR="008D4395" w:rsidRPr="008D4395" w:rsidRDefault="008D4395" w:rsidP="008D4395">
      <w:pPr>
        <w:widowControl w:val="0"/>
        <w:spacing w:line="336" w:lineRule="auto"/>
        <w:ind w:firstLine="720"/>
        <w:jc w:val="both"/>
        <w:rPr>
          <w:bCs/>
          <w:iCs/>
        </w:rPr>
      </w:pPr>
      <w:r w:rsidRPr="008D4395">
        <w:rPr>
          <w:bCs/>
          <w:iCs/>
        </w:rPr>
        <w:t xml:space="preserve">- Quỹ khen thưởng của </w:t>
      </w:r>
      <w:r w:rsidR="00F36713" w:rsidRPr="008D4395">
        <w:rPr>
          <w:bCs/>
          <w:iCs/>
        </w:rPr>
        <w:t xml:space="preserve">của Trường </w:t>
      </w:r>
      <w:r w:rsidR="00F36713">
        <w:rPr>
          <w:bCs/>
          <w:iCs/>
        </w:rPr>
        <w:t>Cao đẳng Gia Lai</w:t>
      </w:r>
      <w:r w:rsidR="00F36713" w:rsidRPr="008D4395">
        <w:rPr>
          <w:bCs/>
          <w:iCs/>
        </w:rPr>
        <w:t xml:space="preserve"> </w:t>
      </w:r>
      <w:r w:rsidRPr="008D4395">
        <w:rPr>
          <w:bCs/>
          <w:iCs/>
        </w:rPr>
        <w:t>được quản lý theo quy</w:t>
      </w:r>
      <w:r w:rsidR="00F36713">
        <w:rPr>
          <w:bCs/>
          <w:iCs/>
        </w:rPr>
        <w:t xml:space="preserve"> </w:t>
      </w:r>
      <w:r w:rsidRPr="008D4395">
        <w:rPr>
          <w:bCs/>
          <w:iCs/>
        </w:rPr>
        <w:t>định của pháp luật. Nguồn trích, tỷ lệ và mức trích cụ thể do Hiệu trưởng quyết</w:t>
      </w:r>
      <w:r w:rsidR="00F36713">
        <w:rPr>
          <w:bCs/>
          <w:iCs/>
        </w:rPr>
        <w:t xml:space="preserve"> </w:t>
      </w:r>
      <w:r w:rsidRPr="008D4395">
        <w:rPr>
          <w:bCs/>
          <w:iCs/>
        </w:rPr>
        <w:t>định trên cơ sở dự toán hàng năm. Việc quyết toán căn cứ số chi thực tế phù hợp</w:t>
      </w:r>
      <w:r w:rsidR="00F36713">
        <w:rPr>
          <w:bCs/>
          <w:iCs/>
        </w:rPr>
        <w:t xml:space="preserve"> </w:t>
      </w:r>
      <w:r w:rsidRPr="008D4395">
        <w:rPr>
          <w:bCs/>
          <w:iCs/>
        </w:rPr>
        <w:t>với các quy định hiện hành.</w:t>
      </w:r>
    </w:p>
    <w:p w:rsidR="008B58BC" w:rsidRDefault="008B58BC" w:rsidP="001D5EC1">
      <w:pPr>
        <w:widowControl w:val="0"/>
        <w:spacing w:line="336" w:lineRule="auto"/>
        <w:rPr>
          <w:b/>
          <w:bCs/>
          <w:iCs/>
        </w:rPr>
      </w:pPr>
    </w:p>
    <w:p w:rsidR="008D4395" w:rsidRPr="00F36713" w:rsidRDefault="008D4395" w:rsidP="00F36713">
      <w:pPr>
        <w:widowControl w:val="0"/>
        <w:spacing w:line="336" w:lineRule="auto"/>
        <w:ind w:firstLine="720"/>
        <w:jc w:val="center"/>
        <w:rPr>
          <w:b/>
          <w:bCs/>
          <w:iCs/>
        </w:rPr>
      </w:pPr>
      <w:r w:rsidRPr="00F36713">
        <w:rPr>
          <w:b/>
          <w:bCs/>
          <w:iCs/>
        </w:rPr>
        <w:t>Chương IV</w:t>
      </w:r>
    </w:p>
    <w:p w:rsidR="008D4395" w:rsidRPr="00F36713" w:rsidRDefault="008D4395" w:rsidP="00F36713">
      <w:pPr>
        <w:widowControl w:val="0"/>
        <w:spacing w:line="336" w:lineRule="auto"/>
        <w:ind w:firstLine="720"/>
        <w:jc w:val="center"/>
        <w:rPr>
          <w:b/>
          <w:bCs/>
          <w:iCs/>
        </w:rPr>
      </w:pPr>
      <w:r w:rsidRPr="00F36713">
        <w:rPr>
          <w:b/>
          <w:bCs/>
          <w:iCs/>
        </w:rPr>
        <w:t>ĐIỀU KHOẢN THI HÀNH</w:t>
      </w:r>
    </w:p>
    <w:p w:rsidR="008D4395" w:rsidRPr="00F36713" w:rsidRDefault="008D4395" w:rsidP="008D4395">
      <w:pPr>
        <w:widowControl w:val="0"/>
        <w:spacing w:line="336" w:lineRule="auto"/>
        <w:ind w:firstLine="720"/>
        <w:jc w:val="both"/>
        <w:rPr>
          <w:b/>
          <w:bCs/>
          <w:iCs/>
        </w:rPr>
      </w:pPr>
      <w:r w:rsidRPr="00F36713">
        <w:rPr>
          <w:b/>
          <w:bCs/>
          <w:iCs/>
        </w:rPr>
        <w:t>Điều 11. Trách nhiệm của các đơn vị</w:t>
      </w:r>
    </w:p>
    <w:p w:rsidR="008D4395" w:rsidRPr="008D4395" w:rsidRDefault="008D4395" w:rsidP="008D4395">
      <w:pPr>
        <w:widowControl w:val="0"/>
        <w:spacing w:line="336" w:lineRule="auto"/>
        <w:ind w:firstLine="720"/>
        <w:jc w:val="both"/>
        <w:rPr>
          <w:bCs/>
          <w:iCs/>
        </w:rPr>
      </w:pPr>
      <w:r w:rsidRPr="008D4395">
        <w:rPr>
          <w:bCs/>
          <w:iCs/>
        </w:rPr>
        <w:t>Đoàn TNCS Hồ Chí Minh là đơn vị đầu mối tổ chức tiếp nhận hồ sơ về các</w:t>
      </w:r>
      <w:r w:rsidR="00F36713">
        <w:rPr>
          <w:bCs/>
          <w:iCs/>
        </w:rPr>
        <w:t xml:space="preserve"> </w:t>
      </w:r>
      <w:r w:rsidRPr="008D4395">
        <w:rPr>
          <w:bCs/>
          <w:iCs/>
        </w:rPr>
        <w:t>hoạt động phong trào thể dục thể thao, văn hóa văn nghệ, thanh niên tình nguyện.</w:t>
      </w:r>
    </w:p>
    <w:p w:rsidR="008D4395" w:rsidRPr="008D4395" w:rsidRDefault="008D4395" w:rsidP="008D4395">
      <w:pPr>
        <w:widowControl w:val="0"/>
        <w:spacing w:line="336" w:lineRule="auto"/>
        <w:ind w:firstLine="720"/>
        <w:jc w:val="both"/>
        <w:rPr>
          <w:bCs/>
          <w:iCs/>
        </w:rPr>
      </w:pPr>
      <w:r w:rsidRPr="008D4395">
        <w:rPr>
          <w:bCs/>
          <w:iCs/>
        </w:rPr>
        <w:t xml:space="preserve">Phòng </w:t>
      </w:r>
      <w:r w:rsidR="00F36713">
        <w:rPr>
          <w:bCs/>
          <w:iCs/>
        </w:rPr>
        <w:t>Đào tạo- Nghiên cứu khoa học và hợp tác quốc tế</w:t>
      </w:r>
      <w:r w:rsidRPr="008D4395">
        <w:rPr>
          <w:bCs/>
          <w:iCs/>
        </w:rPr>
        <w:t xml:space="preserve"> là đơn vị đầu mối tổ chức tiếp nhận hồ sơ,</w:t>
      </w:r>
      <w:r w:rsidR="00F36713">
        <w:rPr>
          <w:bCs/>
          <w:iCs/>
        </w:rPr>
        <w:t xml:space="preserve"> </w:t>
      </w:r>
      <w:r w:rsidRPr="008D4395">
        <w:rPr>
          <w:bCs/>
          <w:iCs/>
        </w:rPr>
        <w:t>hướng dẫn thực hiện thi đua, khen thưởng đối với công tác nghiên cứu khoa học,</w:t>
      </w:r>
      <w:r w:rsidR="00F36713">
        <w:rPr>
          <w:bCs/>
          <w:iCs/>
        </w:rPr>
        <w:t xml:space="preserve"> </w:t>
      </w:r>
      <w:r w:rsidRPr="008D4395">
        <w:rPr>
          <w:bCs/>
          <w:iCs/>
        </w:rPr>
        <w:t>các hoạt động về khoa học công nghệ.</w:t>
      </w:r>
    </w:p>
    <w:p w:rsidR="008D4395" w:rsidRPr="008D4395" w:rsidRDefault="008D4395" w:rsidP="008D4395">
      <w:pPr>
        <w:widowControl w:val="0"/>
        <w:spacing w:line="336" w:lineRule="auto"/>
        <w:ind w:firstLine="720"/>
        <w:jc w:val="both"/>
        <w:rPr>
          <w:bCs/>
          <w:iCs/>
        </w:rPr>
      </w:pPr>
      <w:r w:rsidRPr="008D4395">
        <w:rPr>
          <w:bCs/>
          <w:iCs/>
        </w:rPr>
        <w:t>Phòng Công tác HSSV là đơn vị đầu mối tiếp nhận hồ sơ về</w:t>
      </w:r>
      <w:r w:rsidR="00F36713">
        <w:rPr>
          <w:bCs/>
          <w:iCs/>
        </w:rPr>
        <w:t xml:space="preserve"> </w:t>
      </w:r>
      <w:r w:rsidRPr="008D4395">
        <w:rPr>
          <w:bCs/>
          <w:iCs/>
        </w:rPr>
        <w:t>các hình thức khen thưởng định kỳ và các khen thưởng khác (nếu có).</w:t>
      </w:r>
    </w:p>
    <w:p w:rsidR="008D4395" w:rsidRPr="008D4395" w:rsidRDefault="008D4395" w:rsidP="008D4395">
      <w:pPr>
        <w:widowControl w:val="0"/>
        <w:spacing w:line="336" w:lineRule="auto"/>
        <w:ind w:firstLine="720"/>
        <w:jc w:val="both"/>
        <w:rPr>
          <w:bCs/>
          <w:iCs/>
        </w:rPr>
      </w:pPr>
      <w:r w:rsidRPr="008D4395">
        <w:rPr>
          <w:bCs/>
          <w:iCs/>
        </w:rPr>
        <w:t>Các đơn vị trên có trách nhiệm đề xuất xét khen thưởng cho học sinh, sinh viên đạt thành tích trong học tập, rèn luyện và các hoạt động</w:t>
      </w:r>
      <w:r w:rsidR="00F36713">
        <w:rPr>
          <w:bCs/>
          <w:iCs/>
        </w:rPr>
        <w:t xml:space="preserve"> </w:t>
      </w:r>
      <w:r w:rsidRPr="008D4395">
        <w:rPr>
          <w:bCs/>
          <w:iCs/>
        </w:rPr>
        <w:t>phong trào do Nhà trường và cấp trên phát động.</w:t>
      </w:r>
    </w:p>
    <w:p w:rsidR="008D4395" w:rsidRPr="00F36713" w:rsidRDefault="008D4395" w:rsidP="008D4395">
      <w:pPr>
        <w:widowControl w:val="0"/>
        <w:spacing w:line="336" w:lineRule="auto"/>
        <w:ind w:firstLine="720"/>
        <w:jc w:val="both"/>
        <w:rPr>
          <w:b/>
          <w:bCs/>
          <w:iCs/>
        </w:rPr>
      </w:pPr>
      <w:r w:rsidRPr="00F36713">
        <w:rPr>
          <w:b/>
          <w:bCs/>
          <w:iCs/>
        </w:rPr>
        <w:t>Điều 12. Tổ chức thực hiện</w:t>
      </w:r>
    </w:p>
    <w:p w:rsidR="008D4395" w:rsidRPr="008D4395" w:rsidRDefault="008D4395" w:rsidP="008D4395">
      <w:pPr>
        <w:widowControl w:val="0"/>
        <w:spacing w:line="336" w:lineRule="auto"/>
        <w:ind w:firstLine="720"/>
        <w:jc w:val="both"/>
        <w:rPr>
          <w:bCs/>
          <w:iCs/>
        </w:rPr>
      </w:pPr>
      <w:r w:rsidRPr="008D4395">
        <w:rPr>
          <w:bCs/>
          <w:iCs/>
        </w:rPr>
        <w:t>Quy định này có hiệu lực kể từ ngày ký ban hành, các quy định trước đây</w:t>
      </w:r>
      <w:r w:rsidR="00F36713">
        <w:rPr>
          <w:bCs/>
          <w:iCs/>
        </w:rPr>
        <w:t xml:space="preserve"> </w:t>
      </w:r>
      <w:r w:rsidRPr="008D4395">
        <w:rPr>
          <w:bCs/>
          <w:iCs/>
        </w:rPr>
        <w:t>trái với văn bản này đều bãi bỏ.</w:t>
      </w:r>
    </w:p>
    <w:p w:rsidR="008D4395" w:rsidRDefault="008D4395" w:rsidP="008D4395">
      <w:pPr>
        <w:widowControl w:val="0"/>
        <w:spacing w:line="336" w:lineRule="auto"/>
        <w:ind w:firstLine="720"/>
        <w:jc w:val="both"/>
        <w:rPr>
          <w:bCs/>
          <w:iCs/>
        </w:rPr>
      </w:pPr>
      <w:r w:rsidRPr="008D4395">
        <w:rPr>
          <w:bCs/>
          <w:iCs/>
        </w:rPr>
        <w:t xml:space="preserve">Trong quá trình thực hiện, nếu có vướng mắc cần phản ánh kịp thời </w:t>
      </w:r>
      <w:r w:rsidR="00F36713" w:rsidRPr="001F744C">
        <w:t xml:space="preserve">bằng văn bản </w:t>
      </w:r>
      <w:r w:rsidRPr="008D4395">
        <w:rPr>
          <w:bCs/>
          <w:iCs/>
        </w:rPr>
        <w:t>về</w:t>
      </w:r>
      <w:r w:rsidR="00F36713">
        <w:rPr>
          <w:bCs/>
          <w:iCs/>
        </w:rPr>
        <w:t xml:space="preserve"> </w:t>
      </w:r>
      <w:r w:rsidRPr="008D4395">
        <w:rPr>
          <w:bCs/>
          <w:iCs/>
        </w:rPr>
        <w:t>Phòng Công tác HSSV để nghiên cứu, bổ sung và trình Hiệu trưởng</w:t>
      </w:r>
      <w:r w:rsidR="00F36713">
        <w:rPr>
          <w:bCs/>
          <w:iCs/>
        </w:rPr>
        <w:t xml:space="preserve"> </w:t>
      </w:r>
      <w:r w:rsidRPr="008D4395">
        <w:rPr>
          <w:bCs/>
          <w:iCs/>
        </w:rPr>
        <w:t>xem xét điều chỉnh.</w:t>
      </w:r>
    </w:p>
    <w:p w:rsidR="00B8406A" w:rsidRPr="001F744C" w:rsidRDefault="00B8406A" w:rsidP="001F744C">
      <w:pPr>
        <w:widowControl w:val="0"/>
        <w:jc w:val="both"/>
        <w:rPr>
          <w:b/>
        </w:rPr>
      </w:pPr>
      <w:r w:rsidRPr="001F744C">
        <w:tab/>
      </w:r>
      <w:r w:rsidRPr="001F744C">
        <w:tab/>
        <w:t xml:space="preserve">                                                                           </w:t>
      </w:r>
    </w:p>
    <w:tbl>
      <w:tblPr>
        <w:tblW w:w="0" w:type="auto"/>
        <w:jc w:val="center"/>
        <w:tblBorders>
          <w:insideH w:val="single" w:sz="4" w:space="0" w:color="auto"/>
        </w:tblBorders>
        <w:tblLayout w:type="fixed"/>
        <w:tblCellMar>
          <w:left w:w="0" w:type="dxa"/>
          <w:right w:w="0" w:type="dxa"/>
        </w:tblCellMar>
        <w:tblLook w:val="0000" w:firstRow="0" w:lastRow="0" w:firstColumn="0" w:lastColumn="0" w:noHBand="0" w:noVBand="0"/>
      </w:tblPr>
      <w:tblGrid>
        <w:gridCol w:w="4332"/>
        <w:gridCol w:w="4744"/>
      </w:tblGrid>
      <w:tr w:rsidR="00AA676C" w:rsidRPr="00E91636" w:rsidTr="00064A4F">
        <w:trPr>
          <w:jc w:val="center"/>
        </w:trPr>
        <w:tc>
          <w:tcPr>
            <w:tcW w:w="4332" w:type="dxa"/>
            <w:tcMar>
              <w:top w:w="0" w:type="dxa"/>
              <w:left w:w="0" w:type="dxa"/>
              <w:bottom w:w="0" w:type="dxa"/>
              <w:right w:w="0" w:type="dxa"/>
            </w:tcMar>
          </w:tcPr>
          <w:p w:rsidR="00AA676C" w:rsidRPr="00E91636" w:rsidRDefault="00AA676C" w:rsidP="00064A4F">
            <w:pPr>
              <w:spacing w:line="360" w:lineRule="auto"/>
              <w:rPr>
                <w:sz w:val="26"/>
                <w:szCs w:val="26"/>
              </w:rPr>
            </w:pPr>
            <w:r>
              <w:rPr>
                <w:b/>
                <w:bCs/>
                <w:sz w:val="26"/>
                <w:szCs w:val="26"/>
              </w:rPr>
              <w:t xml:space="preserve">      </w:t>
            </w:r>
          </w:p>
        </w:tc>
        <w:tc>
          <w:tcPr>
            <w:tcW w:w="4744" w:type="dxa"/>
            <w:tcMar>
              <w:top w:w="0" w:type="dxa"/>
              <w:left w:w="0" w:type="dxa"/>
              <w:bottom w:w="0" w:type="dxa"/>
              <w:right w:w="0" w:type="dxa"/>
            </w:tcMar>
          </w:tcPr>
          <w:p w:rsidR="00AA676C" w:rsidRDefault="00AA676C" w:rsidP="00064A4F">
            <w:pPr>
              <w:spacing w:line="276" w:lineRule="auto"/>
              <w:rPr>
                <w:b/>
                <w:bCs/>
                <w:sz w:val="26"/>
                <w:szCs w:val="26"/>
              </w:rPr>
            </w:pPr>
            <w:r>
              <w:rPr>
                <w:i/>
                <w:iCs/>
                <w:sz w:val="26"/>
                <w:szCs w:val="26"/>
              </w:rPr>
              <w:t xml:space="preserve">     Gia Lai,</w:t>
            </w:r>
            <w:r w:rsidRPr="00E91636">
              <w:rPr>
                <w:i/>
                <w:iCs/>
                <w:sz w:val="26"/>
                <w:szCs w:val="26"/>
              </w:rPr>
              <w:t xml:space="preserve"> </w:t>
            </w:r>
            <w:r>
              <w:rPr>
                <w:i/>
                <w:iCs/>
                <w:sz w:val="26"/>
                <w:szCs w:val="26"/>
              </w:rPr>
              <w:t>n</w:t>
            </w:r>
            <w:r w:rsidRPr="00E91636">
              <w:rPr>
                <w:i/>
                <w:iCs/>
                <w:sz w:val="26"/>
                <w:szCs w:val="26"/>
              </w:rPr>
              <w:t xml:space="preserve">gày </w:t>
            </w:r>
            <w:r w:rsidR="006C1C3F">
              <w:rPr>
                <w:i/>
                <w:iCs/>
                <w:sz w:val="26"/>
                <w:szCs w:val="26"/>
              </w:rPr>
              <w:t xml:space="preserve"> 06  tháng </w:t>
            </w:r>
            <w:r>
              <w:rPr>
                <w:i/>
                <w:iCs/>
                <w:sz w:val="26"/>
                <w:szCs w:val="26"/>
              </w:rPr>
              <w:t xml:space="preserve"> </w:t>
            </w:r>
            <w:r w:rsidR="006C1C3F">
              <w:rPr>
                <w:i/>
                <w:iCs/>
                <w:sz w:val="26"/>
                <w:szCs w:val="26"/>
              </w:rPr>
              <w:t>9</w:t>
            </w:r>
            <w:r>
              <w:rPr>
                <w:i/>
                <w:iCs/>
                <w:sz w:val="26"/>
                <w:szCs w:val="26"/>
              </w:rPr>
              <w:t xml:space="preserve">  </w:t>
            </w:r>
            <w:r w:rsidRPr="00E91636">
              <w:rPr>
                <w:i/>
                <w:iCs/>
                <w:sz w:val="26"/>
                <w:szCs w:val="26"/>
              </w:rPr>
              <w:t xml:space="preserve">năm </w:t>
            </w:r>
            <w:r>
              <w:rPr>
                <w:i/>
                <w:iCs/>
                <w:sz w:val="26"/>
                <w:szCs w:val="26"/>
              </w:rPr>
              <w:t>202</w:t>
            </w:r>
            <w:r w:rsidR="00A606EF">
              <w:rPr>
                <w:i/>
                <w:iCs/>
                <w:sz w:val="26"/>
                <w:szCs w:val="26"/>
              </w:rPr>
              <w:t>2</w:t>
            </w:r>
          </w:p>
          <w:p w:rsidR="00AA676C" w:rsidRDefault="00AA676C" w:rsidP="00064A4F">
            <w:pPr>
              <w:spacing w:line="276" w:lineRule="auto"/>
              <w:rPr>
                <w:b/>
                <w:bCs/>
                <w:sz w:val="26"/>
                <w:szCs w:val="26"/>
              </w:rPr>
            </w:pPr>
            <w:r>
              <w:rPr>
                <w:b/>
                <w:bCs/>
                <w:sz w:val="26"/>
                <w:szCs w:val="26"/>
              </w:rPr>
              <w:t xml:space="preserve">                      </w:t>
            </w:r>
            <w:r w:rsidRPr="00E91636">
              <w:rPr>
                <w:b/>
                <w:bCs/>
                <w:sz w:val="26"/>
                <w:szCs w:val="26"/>
              </w:rPr>
              <w:t>HIỆU TRƯỞNG</w:t>
            </w:r>
          </w:p>
          <w:p w:rsidR="00AA676C" w:rsidRDefault="0029109F" w:rsidP="0029109F">
            <w:pPr>
              <w:spacing w:line="360" w:lineRule="auto"/>
              <w:jc w:val="center"/>
              <w:rPr>
                <w:b/>
                <w:sz w:val="26"/>
                <w:szCs w:val="26"/>
              </w:rPr>
            </w:pPr>
            <w:r>
              <w:rPr>
                <w:b/>
                <w:sz w:val="26"/>
                <w:szCs w:val="26"/>
              </w:rPr>
              <w:t>(Đã ký)</w:t>
            </w:r>
            <w:bookmarkStart w:id="0" w:name="_GoBack"/>
            <w:bookmarkEnd w:id="0"/>
          </w:p>
          <w:p w:rsidR="000D56D0" w:rsidRDefault="000D56D0" w:rsidP="00064A4F">
            <w:pPr>
              <w:spacing w:line="360" w:lineRule="auto"/>
              <w:rPr>
                <w:b/>
                <w:sz w:val="26"/>
                <w:szCs w:val="26"/>
              </w:rPr>
            </w:pPr>
          </w:p>
          <w:p w:rsidR="00805177" w:rsidRDefault="00805177" w:rsidP="00064A4F">
            <w:pPr>
              <w:spacing w:line="360" w:lineRule="auto"/>
              <w:rPr>
                <w:b/>
                <w:sz w:val="26"/>
                <w:szCs w:val="26"/>
              </w:rPr>
            </w:pPr>
          </w:p>
          <w:p w:rsidR="00AA676C" w:rsidRPr="00731F98" w:rsidRDefault="00AA676C" w:rsidP="00064A4F">
            <w:pPr>
              <w:spacing w:line="360" w:lineRule="auto"/>
              <w:rPr>
                <w:b/>
                <w:sz w:val="26"/>
                <w:szCs w:val="26"/>
              </w:rPr>
            </w:pPr>
            <w:r>
              <w:rPr>
                <w:sz w:val="26"/>
                <w:szCs w:val="26"/>
              </w:rPr>
              <w:t xml:space="preserve">                  </w:t>
            </w:r>
            <w:r w:rsidRPr="00731F98">
              <w:rPr>
                <w:b/>
                <w:sz w:val="26"/>
                <w:szCs w:val="26"/>
              </w:rPr>
              <w:t>ThS. Phạm Văn Điều</w:t>
            </w:r>
          </w:p>
        </w:tc>
      </w:tr>
    </w:tbl>
    <w:p w:rsidR="00B8406A" w:rsidRDefault="00B8406A" w:rsidP="001F744C">
      <w:pPr>
        <w:widowControl w:val="0"/>
        <w:jc w:val="both"/>
        <w:rPr>
          <w:b/>
        </w:rPr>
      </w:pPr>
    </w:p>
    <w:p w:rsidR="001F744C" w:rsidRPr="001F744C" w:rsidRDefault="001F744C" w:rsidP="001F744C">
      <w:pPr>
        <w:widowControl w:val="0"/>
        <w:jc w:val="both"/>
        <w:rPr>
          <w:b/>
        </w:rPr>
      </w:pPr>
    </w:p>
    <w:sectPr w:rsidR="001F744C" w:rsidRPr="001F744C" w:rsidSect="00381562">
      <w:headerReference w:type="default" r:id="rId8"/>
      <w:pgSz w:w="11907" w:h="16840" w:code="9"/>
      <w:pgMar w:top="907" w:right="1134" w:bottom="1021" w:left="1418" w:header="720" w:footer="720" w:gutter="0"/>
      <w:pgNumType w:start="0" w:chapStyle="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A3B" w:rsidRDefault="00176A3B" w:rsidP="00352B30">
      <w:r>
        <w:separator/>
      </w:r>
    </w:p>
  </w:endnote>
  <w:endnote w:type="continuationSeparator" w:id="0">
    <w:p w:rsidR="00176A3B" w:rsidRDefault="00176A3B" w:rsidP="0035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A3B" w:rsidRDefault="00176A3B" w:rsidP="00352B30">
      <w:r>
        <w:separator/>
      </w:r>
    </w:p>
  </w:footnote>
  <w:footnote w:type="continuationSeparator" w:id="0">
    <w:p w:rsidR="00176A3B" w:rsidRDefault="00176A3B" w:rsidP="00352B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753226"/>
      <w:docPartObj>
        <w:docPartGallery w:val="Page Numbers (Top of Page)"/>
        <w:docPartUnique/>
      </w:docPartObj>
    </w:sdtPr>
    <w:sdtEndPr>
      <w:rPr>
        <w:noProof/>
      </w:rPr>
    </w:sdtEndPr>
    <w:sdtContent>
      <w:p w:rsidR="00352B30" w:rsidRDefault="00352B30">
        <w:pPr>
          <w:pStyle w:val="Header"/>
          <w:jc w:val="center"/>
        </w:pPr>
        <w:r>
          <w:fldChar w:fldCharType="begin"/>
        </w:r>
        <w:r>
          <w:instrText xml:space="preserve"> PAGE   \* MERGEFORMAT </w:instrText>
        </w:r>
        <w:r>
          <w:fldChar w:fldCharType="separate"/>
        </w:r>
        <w:r w:rsidR="0029109F">
          <w:rPr>
            <w:noProof/>
          </w:rPr>
          <w:t>5</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60D04"/>
    <w:multiLevelType w:val="hybridMultilevel"/>
    <w:tmpl w:val="F5963FDA"/>
    <w:lvl w:ilvl="0" w:tplc="E330612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026A"/>
    <w:rsid w:val="00001933"/>
    <w:rsid w:val="00003C46"/>
    <w:rsid w:val="00003CE4"/>
    <w:rsid w:val="0000567C"/>
    <w:rsid w:val="00007001"/>
    <w:rsid w:val="00007094"/>
    <w:rsid w:val="00012D7F"/>
    <w:rsid w:val="00021699"/>
    <w:rsid w:val="000272CD"/>
    <w:rsid w:val="0003044D"/>
    <w:rsid w:val="000341ED"/>
    <w:rsid w:val="00034CEF"/>
    <w:rsid w:val="000424DE"/>
    <w:rsid w:val="0004423F"/>
    <w:rsid w:val="00045093"/>
    <w:rsid w:val="00047331"/>
    <w:rsid w:val="0005303E"/>
    <w:rsid w:val="00054197"/>
    <w:rsid w:val="0005569B"/>
    <w:rsid w:val="0006449B"/>
    <w:rsid w:val="00066EF5"/>
    <w:rsid w:val="000678C3"/>
    <w:rsid w:val="00067D0B"/>
    <w:rsid w:val="00072579"/>
    <w:rsid w:val="000725BC"/>
    <w:rsid w:val="0007314D"/>
    <w:rsid w:val="00073F79"/>
    <w:rsid w:val="000751B9"/>
    <w:rsid w:val="0008026A"/>
    <w:rsid w:val="00080909"/>
    <w:rsid w:val="00081B24"/>
    <w:rsid w:val="00082F3E"/>
    <w:rsid w:val="00083417"/>
    <w:rsid w:val="0008539E"/>
    <w:rsid w:val="000869B5"/>
    <w:rsid w:val="000946B3"/>
    <w:rsid w:val="00094F5A"/>
    <w:rsid w:val="00095B0F"/>
    <w:rsid w:val="00096115"/>
    <w:rsid w:val="000A0939"/>
    <w:rsid w:val="000A7B7B"/>
    <w:rsid w:val="000B0A5C"/>
    <w:rsid w:val="000B3FF3"/>
    <w:rsid w:val="000B4400"/>
    <w:rsid w:val="000B7671"/>
    <w:rsid w:val="000B7BA5"/>
    <w:rsid w:val="000C0BFC"/>
    <w:rsid w:val="000C4DD8"/>
    <w:rsid w:val="000C50D9"/>
    <w:rsid w:val="000C602C"/>
    <w:rsid w:val="000C65B6"/>
    <w:rsid w:val="000D012C"/>
    <w:rsid w:val="000D56D0"/>
    <w:rsid w:val="000E1F2C"/>
    <w:rsid w:val="000E23C7"/>
    <w:rsid w:val="000E3ADB"/>
    <w:rsid w:val="000E6668"/>
    <w:rsid w:val="000F06BB"/>
    <w:rsid w:val="000F4E2F"/>
    <w:rsid w:val="000F5712"/>
    <w:rsid w:val="000F67E1"/>
    <w:rsid w:val="000F6D2D"/>
    <w:rsid w:val="000F76EC"/>
    <w:rsid w:val="00102827"/>
    <w:rsid w:val="001053CD"/>
    <w:rsid w:val="001109E3"/>
    <w:rsid w:val="00110EDC"/>
    <w:rsid w:val="00112207"/>
    <w:rsid w:val="00112C35"/>
    <w:rsid w:val="00112C75"/>
    <w:rsid w:val="00114949"/>
    <w:rsid w:val="00116F1C"/>
    <w:rsid w:val="001206CB"/>
    <w:rsid w:val="0012248E"/>
    <w:rsid w:val="0012442E"/>
    <w:rsid w:val="00127064"/>
    <w:rsid w:val="001321D6"/>
    <w:rsid w:val="0013511B"/>
    <w:rsid w:val="001373A7"/>
    <w:rsid w:val="001375CB"/>
    <w:rsid w:val="00144980"/>
    <w:rsid w:val="001449D2"/>
    <w:rsid w:val="001524E5"/>
    <w:rsid w:val="001529D8"/>
    <w:rsid w:val="00155D9B"/>
    <w:rsid w:val="00160087"/>
    <w:rsid w:val="001601FD"/>
    <w:rsid w:val="0016159A"/>
    <w:rsid w:val="001625C3"/>
    <w:rsid w:val="001627F4"/>
    <w:rsid w:val="00163F1E"/>
    <w:rsid w:val="00165395"/>
    <w:rsid w:val="00173A1B"/>
    <w:rsid w:val="0017401D"/>
    <w:rsid w:val="00176A3B"/>
    <w:rsid w:val="001831B8"/>
    <w:rsid w:val="00186E19"/>
    <w:rsid w:val="001925E3"/>
    <w:rsid w:val="001A2A15"/>
    <w:rsid w:val="001A2CE9"/>
    <w:rsid w:val="001A42AE"/>
    <w:rsid w:val="001B518D"/>
    <w:rsid w:val="001B5DDD"/>
    <w:rsid w:val="001C0722"/>
    <w:rsid w:val="001C0ADD"/>
    <w:rsid w:val="001C39C0"/>
    <w:rsid w:val="001D41A2"/>
    <w:rsid w:val="001D553D"/>
    <w:rsid w:val="001D5EC1"/>
    <w:rsid w:val="001E15E2"/>
    <w:rsid w:val="001E500A"/>
    <w:rsid w:val="001F1734"/>
    <w:rsid w:val="001F2A16"/>
    <w:rsid w:val="001F3086"/>
    <w:rsid w:val="001F380D"/>
    <w:rsid w:val="001F3ED8"/>
    <w:rsid w:val="001F47AB"/>
    <w:rsid w:val="001F7392"/>
    <w:rsid w:val="001F744C"/>
    <w:rsid w:val="001F780B"/>
    <w:rsid w:val="002034A9"/>
    <w:rsid w:val="0020488F"/>
    <w:rsid w:val="002069C9"/>
    <w:rsid w:val="00206D59"/>
    <w:rsid w:val="0020727E"/>
    <w:rsid w:val="002100DB"/>
    <w:rsid w:val="00210925"/>
    <w:rsid w:val="002116C2"/>
    <w:rsid w:val="0021258D"/>
    <w:rsid w:val="0021670E"/>
    <w:rsid w:val="002206B5"/>
    <w:rsid w:val="00222433"/>
    <w:rsid w:val="00222F78"/>
    <w:rsid w:val="0022375C"/>
    <w:rsid w:val="002247BB"/>
    <w:rsid w:val="00224C5C"/>
    <w:rsid w:val="002265BE"/>
    <w:rsid w:val="00226A1F"/>
    <w:rsid w:val="00226C31"/>
    <w:rsid w:val="002358B6"/>
    <w:rsid w:val="002361AF"/>
    <w:rsid w:val="00241A4D"/>
    <w:rsid w:val="00265428"/>
    <w:rsid w:val="0026685A"/>
    <w:rsid w:val="00271078"/>
    <w:rsid w:val="0027132C"/>
    <w:rsid w:val="00271BD6"/>
    <w:rsid w:val="002766B7"/>
    <w:rsid w:val="002774E3"/>
    <w:rsid w:val="002826DE"/>
    <w:rsid w:val="002832B8"/>
    <w:rsid w:val="002832CC"/>
    <w:rsid w:val="0029109F"/>
    <w:rsid w:val="0029186F"/>
    <w:rsid w:val="00291C7F"/>
    <w:rsid w:val="002958EF"/>
    <w:rsid w:val="00296D4B"/>
    <w:rsid w:val="002A01AD"/>
    <w:rsid w:val="002A3EB7"/>
    <w:rsid w:val="002A7E43"/>
    <w:rsid w:val="002A7E5F"/>
    <w:rsid w:val="002B0203"/>
    <w:rsid w:val="002B0EA6"/>
    <w:rsid w:val="002B2158"/>
    <w:rsid w:val="002B3BC4"/>
    <w:rsid w:val="002B50A7"/>
    <w:rsid w:val="002B5EB3"/>
    <w:rsid w:val="002C38B0"/>
    <w:rsid w:val="002C73E6"/>
    <w:rsid w:val="002D7370"/>
    <w:rsid w:val="002D7606"/>
    <w:rsid w:val="002E1759"/>
    <w:rsid w:val="002E6D86"/>
    <w:rsid w:val="002F0657"/>
    <w:rsid w:val="002F0BF6"/>
    <w:rsid w:val="002F428B"/>
    <w:rsid w:val="002F466E"/>
    <w:rsid w:val="002F546A"/>
    <w:rsid w:val="00300E8A"/>
    <w:rsid w:val="00301A3F"/>
    <w:rsid w:val="003026A7"/>
    <w:rsid w:val="003043F0"/>
    <w:rsid w:val="00305585"/>
    <w:rsid w:val="003062AD"/>
    <w:rsid w:val="00310FA9"/>
    <w:rsid w:val="00312324"/>
    <w:rsid w:val="00312483"/>
    <w:rsid w:val="00316F7B"/>
    <w:rsid w:val="00317451"/>
    <w:rsid w:val="00317E0C"/>
    <w:rsid w:val="00320FDC"/>
    <w:rsid w:val="00322371"/>
    <w:rsid w:val="00322463"/>
    <w:rsid w:val="00323B00"/>
    <w:rsid w:val="0032413B"/>
    <w:rsid w:val="00326D14"/>
    <w:rsid w:val="003346EE"/>
    <w:rsid w:val="00337F74"/>
    <w:rsid w:val="00343076"/>
    <w:rsid w:val="00344DD9"/>
    <w:rsid w:val="00345271"/>
    <w:rsid w:val="00345BC1"/>
    <w:rsid w:val="0034778E"/>
    <w:rsid w:val="00347EBF"/>
    <w:rsid w:val="00352B30"/>
    <w:rsid w:val="00354118"/>
    <w:rsid w:val="003550C8"/>
    <w:rsid w:val="0035589F"/>
    <w:rsid w:val="00355A27"/>
    <w:rsid w:val="0036561E"/>
    <w:rsid w:val="00370B08"/>
    <w:rsid w:val="003739B7"/>
    <w:rsid w:val="00377C4D"/>
    <w:rsid w:val="00381562"/>
    <w:rsid w:val="003831F0"/>
    <w:rsid w:val="003852D9"/>
    <w:rsid w:val="0038677D"/>
    <w:rsid w:val="0039160F"/>
    <w:rsid w:val="00393E88"/>
    <w:rsid w:val="0039530A"/>
    <w:rsid w:val="00395E57"/>
    <w:rsid w:val="003967FB"/>
    <w:rsid w:val="00397B0C"/>
    <w:rsid w:val="003A237B"/>
    <w:rsid w:val="003A2668"/>
    <w:rsid w:val="003A5519"/>
    <w:rsid w:val="003A566C"/>
    <w:rsid w:val="003A75FF"/>
    <w:rsid w:val="003B0B4A"/>
    <w:rsid w:val="003B36BD"/>
    <w:rsid w:val="003B4AC4"/>
    <w:rsid w:val="003B5413"/>
    <w:rsid w:val="003B5F99"/>
    <w:rsid w:val="003B6E10"/>
    <w:rsid w:val="003C0094"/>
    <w:rsid w:val="003C063A"/>
    <w:rsid w:val="003C065B"/>
    <w:rsid w:val="003C13A8"/>
    <w:rsid w:val="003C15D2"/>
    <w:rsid w:val="003C2A8F"/>
    <w:rsid w:val="003C2EC5"/>
    <w:rsid w:val="003C6BD8"/>
    <w:rsid w:val="003C6EDD"/>
    <w:rsid w:val="003C729D"/>
    <w:rsid w:val="003D0DAC"/>
    <w:rsid w:val="003D5601"/>
    <w:rsid w:val="003D6265"/>
    <w:rsid w:val="003E0CE5"/>
    <w:rsid w:val="003E7356"/>
    <w:rsid w:val="003F3552"/>
    <w:rsid w:val="003F35EA"/>
    <w:rsid w:val="003F374E"/>
    <w:rsid w:val="003F4DD1"/>
    <w:rsid w:val="003F55F7"/>
    <w:rsid w:val="003F7FCA"/>
    <w:rsid w:val="0040054D"/>
    <w:rsid w:val="00401786"/>
    <w:rsid w:val="004049F0"/>
    <w:rsid w:val="00411459"/>
    <w:rsid w:val="00420B39"/>
    <w:rsid w:val="00421EC2"/>
    <w:rsid w:val="00424AF3"/>
    <w:rsid w:val="00427F72"/>
    <w:rsid w:val="00435341"/>
    <w:rsid w:val="00435558"/>
    <w:rsid w:val="00436337"/>
    <w:rsid w:val="004374A0"/>
    <w:rsid w:val="00437721"/>
    <w:rsid w:val="00440A4D"/>
    <w:rsid w:val="00446724"/>
    <w:rsid w:val="004473FD"/>
    <w:rsid w:val="00450F98"/>
    <w:rsid w:val="00455798"/>
    <w:rsid w:val="00456108"/>
    <w:rsid w:val="00464F6B"/>
    <w:rsid w:val="00467A99"/>
    <w:rsid w:val="00471E0B"/>
    <w:rsid w:val="00477AE0"/>
    <w:rsid w:val="00481C62"/>
    <w:rsid w:val="004A713A"/>
    <w:rsid w:val="004A7500"/>
    <w:rsid w:val="004B0B6C"/>
    <w:rsid w:val="004B178D"/>
    <w:rsid w:val="004B4057"/>
    <w:rsid w:val="004B7355"/>
    <w:rsid w:val="004C432C"/>
    <w:rsid w:val="004C6913"/>
    <w:rsid w:val="004D6C06"/>
    <w:rsid w:val="004D6D39"/>
    <w:rsid w:val="004D7EC4"/>
    <w:rsid w:val="004E0797"/>
    <w:rsid w:val="004F2E8F"/>
    <w:rsid w:val="00507EED"/>
    <w:rsid w:val="00512E25"/>
    <w:rsid w:val="00516122"/>
    <w:rsid w:val="00516670"/>
    <w:rsid w:val="00520C1D"/>
    <w:rsid w:val="005211E8"/>
    <w:rsid w:val="0052724D"/>
    <w:rsid w:val="00530618"/>
    <w:rsid w:val="00530805"/>
    <w:rsid w:val="005324CC"/>
    <w:rsid w:val="00533DBD"/>
    <w:rsid w:val="0053438B"/>
    <w:rsid w:val="005373C3"/>
    <w:rsid w:val="0054079A"/>
    <w:rsid w:val="0054125E"/>
    <w:rsid w:val="00541560"/>
    <w:rsid w:val="005418C8"/>
    <w:rsid w:val="00542021"/>
    <w:rsid w:val="00544B48"/>
    <w:rsid w:val="00550944"/>
    <w:rsid w:val="00553EAC"/>
    <w:rsid w:val="00555492"/>
    <w:rsid w:val="00561F03"/>
    <w:rsid w:val="005708A7"/>
    <w:rsid w:val="00571274"/>
    <w:rsid w:val="00573B3C"/>
    <w:rsid w:val="0057478A"/>
    <w:rsid w:val="00574A65"/>
    <w:rsid w:val="00574C40"/>
    <w:rsid w:val="005776A8"/>
    <w:rsid w:val="0058298F"/>
    <w:rsid w:val="00582B75"/>
    <w:rsid w:val="0058692D"/>
    <w:rsid w:val="005874CF"/>
    <w:rsid w:val="005922CC"/>
    <w:rsid w:val="0059334D"/>
    <w:rsid w:val="005A386C"/>
    <w:rsid w:val="005A71AC"/>
    <w:rsid w:val="005A72D0"/>
    <w:rsid w:val="005B39C3"/>
    <w:rsid w:val="005B6870"/>
    <w:rsid w:val="005C317C"/>
    <w:rsid w:val="005D1DFA"/>
    <w:rsid w:val="005D2578"/>
    <w:rsid w:val="005D28CC"/>
    <w:rsid w:val="005D3400"/>
    <w:rsid w:val="005D6C26"/>
    <w:rsid w:val="005D745D"/>
    <w:rsid w:val="005E032A"/>
    <w:rsid w:val="005E6303"/>
    <w:rsid w:val="005E7079"/>
    <w:rsid w:val="005F2317"/>
    <w:rsid w:val="005F2A5D"/>
    <w:rsid w:val="005F4A53"/>
    <w:rsid w:val="005F721E"/>
    <w:rsid w:val="00605184"/>
    <w:rsid w:val="00606C2E"/>
    <w:rsid w:val="00610E7E"/>
    <w:rsid w:val="006121A2"/>
    <w:rsid w:val="00615A81"/>
    <w:rsid w:val="00615E28"/>
    <w:rsid w:val="00621DCC"/>
    <w:rsid w:val="00624466"/>
    <w:rsid w:val="00626F42"/>
    <w:rsid w:val="00630FA8"/>
    <w:rsid w:val="00631562"/>
    <w:rsid w:val="00633CB3"/>
    <w:rsid w:val="00636275"/>
    <w:rsid w:val="006365E6"/>
    <w:rsid w:val="00641749"/>
    <w:rsid w:val="00642573"/>
    <w:rsid w:val="006476AE"/>
    <w:rsid w:val="0065728D"/>
    <w:rsid w:val="006654A6"/>
    <w:rsid w:val="00666F5C"/>
    <w:rsid w:val="00670C51"/>
    <w:rsid w:val="00672EA5"/>
    <w:rsid w:val="00674C54"/>
    <w:rsid w:val="00682CB6"/>
    <w:rsid w:val="00683F5E"/>
    <w:rsid w:val="00691A51"/>
    <w:rsid w:val="00694BAD"/>
    <w:rsid w:val="006A403E"/>
    <w:rsid w:val="006A6AB7"/>
    <w:rsid w:val="006A7362"/>
    <w:rsid w:val="006B2290"/>
    <w:rsid w:val="006B5DCF"/>
    <w:rsid w:val="006B613F"/>
    <w:rsid w:val="006B6B03"/>
    <w:rsid w:val="006B77BE"/>
    <w:rsid w:val="006C080F"/>
    <w:rsid w:val="006C0D9A"/>
    <w:rsid w:val="006C1549"/>
    <w:rsid w:val="006C1C3F"/>
    <w:rsid w:val="006C5E1D"/>
    <w:rsid w:val="006C6178"/>
    <w:rsid w:val="006C650D"/>
    <w:rsid w:val="006C6F4A"/>
    <w:rsid w:val="006E14CD"/>
    <w:rsid w:val="006E2FCD"/>
    <w:rsid w:val="006E5F89"/>
    <w:rsid w:val="006E6829"/>
    <w:rsid w:val="006E79CC"/>
    <w:rsid w:val="006F5227"/>
    <w:rsid w:val="006F5A37"/>
    <w:rsid w:val="006F5C83"/>
    <w:rsid w:val="00706059"/>
    <w:rsid w:val="00711C1A"/>
    <w:rsid w:val="007136F9"/>
    <w:rsid w:val="007139B0"/>
    <w:rsid w:val="0071646E"/>
    <w:rsid w:val="00720002"/>
    <w:rsid w:val="0072139A"/>
    <w:rsid w:val="00725128"/>
    <w:rsid w:val="00727B27"/>
    <w:rsid w:val="00735B2E"/>
    <w:rsid w:val="00736957"/>
    <w:rsid w:val="00737D2A"/>
    <w:rsid w:val="00741F4C"/>
    <w:rsid w:val="0074690D"/>
    <w:rsid w:val="0074726F"/>
    <w:rsid w:val="00752585"/>
    <w:rsid w:val="007539CE"/>
    <w:rsid w:val="00764777"/>
    <w:rsid w:val="007677E9"/>
    <w:rsid w:val="00772438"/>
    <w:rsid w:val="007735B6"/>
    <w:rsid w:val="007736BD"/>
    <w:rsid w:val="007806FC"/>
    <w:rsid w:val="0078477F"/>
    <w:rsid w:val="00784F91"/>
    <w:rsid w:val="00786F47"/>
    <w:rsid w:val="00792B83"/>
    <w:rsid w:val="00796F7C"/>
    <w:rsid w:val="00797654"/>
    <w:rsid w:val="007A3E1C"/>
    <w:rsid w:val="007B3893"/>
    <w:rsid w:val="007B52B7"/>
    <w:rsid w:val="007B57D0"/>
    <w:rsid w:val="007C16FB"/>
    <w:rsid w:val="007C2028"/>
    <w:rsid w:val="007C23FF"/>
    <w:rsid w:val="007C4D1D"/>
    <w:rsid w:val="007C5A01"/>
    <w:rsid w:val="007C644A"/>
    <w:rsid w:val="007C7A07"/>
    <w:rsid w:val="007D1BEB"/>
    <w:rsid w:val="007D61EE"/>
    <w:rsid w:val="007D73E0"/>
    <w:rsid w:val="007E02D3"/>
    <w:rsid w:val="007E129B"/>
    <w:rsid w:val="007E4DCE"/>
    <w:rsid w:val="007E4F60"/>
    <w:rsid w:val="007F1649"/>
    <w:rsid w:val="007F3200"/>
    <w:rsid w:val="007F48DB"/>
    <w:rsid w:val="007F4D51"/>
    <w:rsid w:val="007F6EF4"/>
    <w:rsid w:val="00805177"/>
    <w:rsid w:val="008055B7"/>
    <w:rsid w:val="00805799"/>
    <w:rsid w:val="0080679B"/>
    <w:rsid w:val="008070BE"/>
    <w:rsid w:val="00812ED3"/>
    <w:rsid w:val="00820AD5"/>
    <w:rsid w:val="0082129E"/>
    <w:rsid w:val="00822EFE"/>
    <w:rsid w:val="00824EBF"/>
    <w:rsid w:val="00831E2D"/>
    <w:rsid w:val="0083424A"/>
    <w:rsid w:val="00835C58"/>
    <w:rsid w:val="00836A03"/>
    <w:rsid w:val="00840956"/>
    <w:rsid w:val="00842199"/>
    <w:rsid w:val="008441BC"/>
    <w:rsid w:val="00844FFF"/>
    <w:rsid w:val="00850F61"/>
    <w:rsid w:val="00852451"/>
    <w:rsid w:val="0085736A"/>
    <w:rsid w:val="00865FB6"/>
    <w:rsid w:val="0086761E"/>
    <w:rsid w:val="00877A57"/>
    <w:rsid w:val="00880CD4"/>
    <w:rsid w:val="00881AE4"/>
    <w:rsid w:val="00881DF7"/>
    <w:rsid w:val="00885563"/>
    <w:rsid w:val="00885976"/>
    <w:rsid w:val="008859B5"/>
    <w:rsid w:val="00887F37"/>
    <w:rsid w:val="0089124B"/>
    <w:rsid w:val="00891337"/>
    <w:rsid w:val="00891400"/>
    <w:rsid w:val="0089642C"/>
    <w:rsid w:val="008A42E6"/>
    <w:rsid w:val="008A76C8"/>
    <w:rsid w:val="008B0D2A"/>
    <w:rsid w:val="008B10C2"/>
    <w:rsid w:val="008B5813"/>
    <w:rsid w:val="008B58BC"/>
    <w:rsid w:val="008B59D7"/>
    <w:rsid w:val="008B6412"/>
    <w:rsid w:val="008C1829"/>
    <w:rsid w:val="008C23F5"/>
    <w:rsid w:val="008D0887"/>
    <w:rsid w:val="008D4395"/>
    <w:rsid w:val="008D4E8D"/>
    <w:rsid w:val="008E2AAC"/>
    <w:rsid w:val="008F209D"/>
    <w:rsid w:val="008F3490"/>
    <w:rsid w:val="008F56C6"/>
    <w:rsid w:val="008F5FAA"/>
    <w:rsid w:val="008F777D"/>
    <w:rsid w:val="0090313A"/>
    <w:rsid w:val="0090524F"/>
    <w:rsid w:val="00910E57"/>
    <w:rsid w:val="00913D6A"/>
    <w:rsid w:val="00922BB2"/>
    <w:rsid w:val="009235EB"/>
    <w:rsid w:val="009248BC"/>
    <w:rsid w:val="00930DBB"/>
    <w:rsid w:val="009324A5"/>
    <w:rsid w:val="00934570"/>
    <w:rsid w:val="00935A2B"/>
    <w:rsid w:val="00937F23"/>
    <w:rsid w:val="00940C62"/>
    <w:rsid w:val="00941437"/>
    <w:rsid w:val="00943992"/>
    <w:rsid w:val="00945908"/>
    <w:rsid w:val="00945C0A"/>
    <w:rsid w:val="00950368"/>
    <w:rsid w:val="009518F3"/>
    <w:rsid w:val="009521E1"/>
    <w:rsid w:val="00957E2A"/>
    <w:rsid w:val="00961AEA"/>
    <w:rsid w:val="00963613"/>
    <w:rsid w:val="00965E05"/>
    <w:rsid w:val="00975AD5"/>
    <w:rsid w:val="0097663B"/>
    <w:rsid w:val="0097711F"/>
    <w:rsid w:val="00983C7C"/>
    <w:rsid w:val="00985323"/>
    <w:rsid w:val="00986552"/>
    <w:rsid w:val="00990152"/>
    <w:rsid w:val="00991E4C"/>
    <w:rsid w:val="009933BF"/>
    <w:rsid w:val="0099459F"/>
    <w:rsid w:val="00995D42"/>
    <w:rsid w:val="009A3A82"/>
    <w:rsid w:val="009A74DD"/>
    <w:rsid w:val="009B2A5E"/>
    <w:rsid w:val="009B2B63"/>
    <w:rsid w:val="009B7973"/>
    <w:rsid w:val="009C14C2"/>
    <w:rsid w:val="009D12B9"/>
    <w:rsid w:val="009D4E2E"/>
    <w:rsid w:val="009D6FA2"/>
    <w:rsid w:val="009E2C8F"/>
    <w:rsid w:val="009F2C94"/>
    <w:rsid w:val="009F57B7"/>
    <w:rsid w:val="009F5A69"/>
    <w:rsid w:val="009F5C34"/>
    <w:rsid w:val="00A0278F"/>
    <w:rsid w:val="00A05CD2"/>
    <w:rsid w:val="00A0685A"/>
    <w:rsid w:val="00A12826"/>
    <w:rsid w:val="00A15DC7"/>
    <w:rsid w:val="00A1665E"/>
    <w:rsid w:val="00A2137B"/>
    <w:rsid w:val="00A21551"/>
    <w:rsid w:val="00A262BA"/>
    <w:rsid w:val="00A278AC"/>
    <w:rsid w:val="00A27C9D"/>
    <w:rsid w:val="00A27E32"/>
    <w:rsid w:val="00A30BB5"/>
    <w:rsid w:val="00A328B4"/>
    <w:rsid w:val="00A33B41"/>
    <w:rsid w:val="00A36FA8"/>
    <w:rsid w:val="00A42997"/>
    <w:rsid w:val="00A45CAF"/>
    <w:rsid w:val="00A46460"/>
    <w:rsid w:val="00A50A70"/>
    <w:rsid w:val="00A51B71"/>
    <w:rsid w:val="00A52B66"/>
    <w:rsid w:val="00A606EF"/>
    <w:rsid w:val="00A710EF"/>
    <w:rsid w:val="00A75A1C"/>
    <w:rsid w:val="00A80135"/>
    <w:rsid w:val="00A907F3"/>
    <w:rsid w:val="00A90A45"/>
    <w:rsid w:val="00A911B7"/>
    <w:rsid w:val="00A928C8"/>
    <w:rsid w:val="00A929F3"/>
    <w:rsid w:val="00A94D55"/>
    <w:rsid w:val="00A9580C"/>
    <w:rsid w:val="00A96392"/>
    <w:rsid w:val="00A96B42"/>
    <w:rsid w:val="00AA676C"/>
    <w:rsid w:val="00AB029A"/>
    <w:rsid w:val="00AB1E88"/>
    <w:rsid w:val="00AB4BDF"/>
    <w:rsid w:val="00AB7924"/>
    <w:rsid w:val="00AC2D65"/>
    <w:rsid w:val="00AC42F0"/>
    <w:rsid w:val="00AC5A53"/>
    <w:rsid w:val="00AD3EAE"/>
    <w:rsid w:val="00AD50E1"/>
    <w:rsid w:val="00AD61DB"/>
    <w:rsid w:val="00AE1728"/>
    <w:rsid w:val="00AE1CEF"/>
    <w:rsid w:val="00AE2FAD"/>
    <w:rsid w:val="00AE386C"/>
    <w:rsid w:val="00AE559D"/>
    <w:rsid w:val="00AF24A7"/>
    <w:rsid w:val="00AF25F0"/>
    <w:rsid w:val="00AF2FB7"/>
    <w:rsid w:val="00B03CE4"/>
    <w:rsid w:val="00B12552"/>
    <w:rsid w:val="00B12B7C"/>
    <w:rsid w:val="00B12F34"/>
    <w:rsid w:val="00B15A56"/>
    <w:rsid w:val="00B1736F"/>
    <w:rsid w:val="00B227C5"/>
    <w:rsid w:val="00B24B40"/>
    <w:rsid w:val="00B258BB"/>
    <w:rsid w:val="00B259F9"/>
    <w:rsid w:val="00B26AB4"/>
    <w:rsid w:val="00B27240"/>
    <w:rsid w:val="00B27532"/>
    <w:rsid w:val="00B302ED"/>
    <w:rsid w:val="00B3077E"/>
    <w:rsid w:val="00B30E91"/>
    <w:rsid w:val="00B32210"/>
    <w:rsid w:val="00B3384A"/>
    <w:rsid w:val="00B3403F"/>
    <w:rsid w:val="00B348AC"/>
    <w:rsid w:val="00B412AC"/>
    <w:rsid w:val="00B42DEA"/>
    <w:rsid w:val="00B42E08"/>
    <w:rsid w:val="00B462F9"/>
    <w:rsid w:val="00B477FE"/>
    <w:rsid w:val="00B50A37"/>
    <w:rsid w:val="00B52219"/>
    <w:rsid w:val="00B52369"/>
    <w:rsid w:val="00B52B04"/>
    <w:rsid w:val="00B53340"/>
    <w:rsid w:val="00B55A8F"/>
    <w:rsid w:val="00B56E9F"/>
    <w:rsid w:val="00B62466"/>
    <w:rsid w:val="00B632CD"/>
    <w:rsid w:val="00B675A4"/>
    <w:rsid w:val="00B70243"/>
    <w:rsid w:val="00B70CEC"/>
    <w:rsid w:val="00B72FC0"/>
    <w:rsid w:val="00B8406A"/>
    <w:rsid w:val="00B85EB9"/>
    <w:rsid w:val="00B9509F"/>
    <w:rsid w:val="00B966CD"/>
    <w:rsid w:val="00BA1546"/>
    <w:rsid w:val="00BA4387"/>
    <w:rsid w:val="00BA6E18"/>
    <w:rsid w:val="00BC048A"/>
    <w:rsid w:val="00BD3344"/>
    <w:rsid w:val="00BE07AF"/>
    <w:rsid w:val="00BE0C0A"/>
    <w:rsid w:val="00BE10E2"/>
    <w:rsid w:val="00BE566B"/>
    <w:rsid w:val="00BF0AC3"/>
    <w:rsid w:val="00BF3AE6"/>
    <w:rsid w:val="00BF4783"/>
    <w:rsid w:val="00BF7920"/>
    <w:rsid w:val="00C07041"/>
    <w:rsid w:val="00C14B07"/>
    <w:rsid w:val="00C17BA8"/>
    <w:rsid w:val="00C261C4"/>
    <w:rsid w:val="00C26A3B"/>
    <w:rsid w:val="00C33028"/>
    <w:rsid w:val="00C34074"/>
    <w:rsid w:val="00C371D4"/>
    <w:rsid w:val="00C40AF0"/>
    <w:rsid w:val="00C4542B"/>
    <w:rsid w:val="00C5007A"/>
    <w:rsid w:val="00C508C1"/>
    <w:rsid w:val="00C50E68"/>
    <w:rsid w:val="00C510B7"/>
    <w:rsid w:val="00C517C5"/>
    <w:rsid w:val="00C7150B"/>
    <w:rsid w:val="00C80092"/>
    <w:rsid w:val="00C82CC0"/>
    <w:rsid w:val="00C84252"/>
    <w:rsid w:val="00C85CE2"/>
    <w:rsid w:val="00C91626"/>
    <w:rsid w:val="00CA1A77"/>
    <w:rsid w:val="00CA2650"/>
    <w:rsid w:val="00CA3D20"/>
    <w:rsid w:val="00CA3E60"/>
    <w:rsid w:val="00CA4B65"/>
    <w:rsid w:val="00CB0EEB"/>
    <w:rsid w:val="00CB38E4"/>
    <w:rsid w:val="00CB793C"/>
    <w:rsid w:val="00CC58D2"/>
    <w:rsid w:val="00CC72A0"/>
    <w:rsid w:val="00CD4038"/>
    <w:rsid w:val="00CD73B3"/>
    <w:rsid w:val="00CE3509"/>
    <w:rsid w:val="00CE42F6"/>
    <w:rsid w:val="00CE595A"/>
    <w:rsid w:val="00CE5D55"/>
    <w:rsid w:val="00CF2956"/>
    <w:rsid w:val="00CF42A4"/>
    <w:rsid w:val="00CF71F6"/>
    <w:rsid w:val="00CF7C7F"/>
    <w:rsid w:val="00D03974"/>
    <w:rsid w:val="00D2503E"/>
    <w:rsid w:val="00D258E9"/>
    <w:rsid w:val="00D27CAC"/>
    <w:rsid w:val="00D30162"/>
    <w:rsid w:val="00D31362"/>
    <w:rsid w:val="00D36087"/>
    <w:rsid w:val="00D47411"/>
    <w:rsid w:val="00D52B3F"/>
    <w:rsid w:val="00D5331D"/>
    <w:rsid w:val="00D71741"/>
    <w:rsid w:val="00D76462"/>
    <w:rsid w:val="00D766BE"/>
    <w:rsid w:val="00D80300"/>
    <w:rsid w:val="00D80C98"/>
    <w:rsid w:val="00D8776D"/>
    <w:rsid w:val="00D90188"/>
    <w:rsid w:val="00D909D5"/>
    <w:rsid w:val="00D9176A"/>
    <w:rsid w:val="00D93DB4"/>
    <w:rsid w:val="00DA02D4"/>
    <w:rsid w:val="00DA1587"/>
    <w:rsid w:val="00DA1B5E"/>
    <w:rsid w:val="00DA65D8"/>
    <w:rsid w:val="00DB1FBD"/>
    <w:rsid w:val="00DC1293"/>
    <w:rsid w:val="00DC221A"/>
    <w:rsid w:val="00DC22CA"/>
    <w:rsid w:val="00DC25D3"/>
    <w:rsid w:val="00DC2E15"/>
    <w:rsid w:val="00DC3E42"/>
    <w:rsid w:val="00DC5588"/>
    <w:rsid w:val="00DC6F57"/>
    <w:rsid w:val="00DC75FD"/>
    <w:rsid w:val="00DD1905"/>
    <w:rsid w:val="00DD4B04"/>
    <w:rsid w:val="00DD70E2"/>
    <w:rsid w:val="00DE0E5B"/>
    <w:rsid w:val="00DF07CF"/>
    <w:rsid w:val="00DF0D93"/>
    <w:rsid w:val="00DF1163"/>
    <w:rsid w:val="00DF129F"/>
    <w:rsid w:val="00DF15F1"/>
    <w:rsid w:val="00DF24D9"/>
    <w:rsid w:val="00DF44CD"/>
    <w:rsid w:val="00E0357B"/>
    <w:rsid w:val="00E0507C"/>
    <w:rsid w:val="00E1020C"/>
    <w:rsid w:val="00E250C3"/>
    <w:rsid w:val="00E27CB4"/>
    <w:rsid w:val="00E30A98"/>
    <w:rsid w:val="00E34EE1"/>
    <w:rsid w:val="00E36B8A"/>
    <w:rsid w:val="00E40120"/>
    <w:rsid w:val="00E43505"/>
    <w:rsid w:val="00E45137"/>
    <w:rsid w:val="00E4791C"/>
    <w:rsid w:val="00E63A90"/>
    <w:rsid w:val="00E65216"/>
    <w:rsid w:val="00E70040"/>
    <w:rsid w:val="00E7151B"/>
    <w:rsid w:val="00E71FC3"/>
    <w:rsid w:val="00E73355"/>
    <w:rsid w:val="00E743C3"/>
    <w:rsid w:val="00E7741F"/>
    <w:rsid w:val="00E804BF"/>
    <w:rsid w:val="00E82B70"/>
    <w:rsid w:val="00E8324A"/>
    <w:rsid w:val="00E84C80"/>
    <w:rsid w:val="00E87692"/>
    <w:rsid w:val="00E87AD9"/>
    <w:rsid w:val="00E93DEA"/>
    <w:rsid w:val="00E956F6"/>
    <w:rsid w:val="00E96947"/>
    <w:rsid w:val="00EA03A2"/>
    <w:rsid w:val="00EA1C54"/>
    <w:rsid w:val="00EA5AB5"/>
    <w:rsid w:val="00EA5EE9"/>
    <w:rsid w:val="00EB0D62"/>
    <w:rsid w:val="00EC1EC4"/>
    <w:rsid w:val="00EC71E4"/>
    <w:rsid w:val="00EC72C9"/>
    <w:rsid w:val="00ED091A"/>
    <w:rsid w:val="00ED2FE3"/>
    <w:rsid w:val="00ED55B7"/>
    <w:rsid w:val="00ED5A3C"/>
    <w:rsid w:val="00ED5EA9"/>
    <w:rsid w:val="00ED6061"/>
    <w:rsid w:val="00EE29E6"/>
    <w:rsid w:val="00EE42AD"/>
    <w:rsid w:val="00EE5F45"/>
    <w:rsid w:val="00EF20C0"/>
    <w:rsid w:val="00EF4E54"/>
    <w:rsid w:val="00F00576"/>
    <w:rsid w:val="00F00F6E"/>
    <w:rsid w:val="00F0328C"/>
    <w:rsid w:val="00F0536D"/>
    <w:rsid w:val="00F170C5"/>
    <w:rsid w:val="00F2290D"/>
    <w:rsid w:val="00F31E04"/>
    <w:rsid w:val="00F31FD1"/>
    <w:rsid w:val="00F34CF8"/>
    <w:rsid w:val="00F3599B"/>
    <w:rsid w:val="00F36713"/>
    <w:rsid w:val="00F37D5E"/>
    <w:rsid w:val="00F42DF4"/>
    <w:rsid w:val="00F433B5"/>
    <w:rsid w:val="00F437F7"/>
    <w:rsid w:val="00F439E9"/>
    <w:rsid w:val="00F445D4"/>
    <w:rsid w:val="00F565E3"/>
    <w:rsid w:val="00F60DFC"/>
    <w:rsid w:val="00F63E4F"/>
    <w:rsid w:val="00F64F43"/>
    <w:rsid w:val="00F65C2A"/>
    <w:rsid w:val="00F67E7A"/>
    <w:rsid w:val="00F72510"/>
    <w:rsid w:val="00F778E5"/>
    <w:rsid w:val="00F80243"/>
    <w:rsid w:val="00F81DD7"/>
    <w:rsid w:val="00F82FF1"/>
    <w:rsid w:val="00F83251"/>
    <w:rsid w:val="00F8748D"/>
    <w:rsid w:val="00F87A93"/>
    <w:rsid w:val="00F91B1F"/>
    <w:rsid w:val="00FA2CE8"/>
    <w:rsid w:val="00FA5750"/>
    <w:rsid w:val="00FA7167"/>
    <w:rsid w:val="00FB458D"/>
    <w:rsid w:val="00FB6B33"/>
    <w:rsid w:val="00FB7EA9"/>
    <w:rsid w:val="00FC24E7"/>
    <w:rsid w:val="00FC2F67"/>
    <w:rsid w:val="00FC3C64"/>
    <w:rsid w:val="00FD0088"/>
    <w:rsid w:val="00FD0B60"/>
    <w:rsid w:val="00FD7F2F"/>
    <w:rsid w:val="00FE0844"/>
    <w:rsid w:val="00FE0E46"/>
    <w:rsid w:val="00FE1CF2"/>
    <w:rsid w:val="00FE5A13"/>
    <w:rsid w:val="00FF2303"/>
    <w:rsid w:val="00FF2FC6"/>
    <w:rsid w:val="00FF3C0B"/>
    <w:rsid w:val="00FF44A7"/>
    <w:rsid w:val="00FF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Header">
    <w:name w:val="header"/>
    <w:basedOn w:val="Normal"/>
    <w:link w:val="HeaderChar"/>
    <w:uiPriority w:val="99"/>
    <w:unhideWhenUsed/>
    <w:rsid w:val="00352B30"/>
    <w:pPr>
      <w:tabs>
        <w:tab w:val="center" w:pos="4680"/>
        <w:tab w:val="right" w:pos="9360"/>
      </w:tabs>
    </w:pPr>
  </w:style>
  <w:style w:type="character" w:customStyle="1" w:styleId="HeaderChar">
    <w:name w:val="Header Char"/>
    <w:basedOn w:val="DefaultParagraphFont"/>
    <w:link w:val="Header"/>
    <w:uiPriority w:val="99"/>
    <w:rsid w:val="00352B3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52B30"/>
    <w:pPr>
      <w:tabs>
        <w:tab w:val="center" w:pos="4680"/>
        <w:tab w:val="right" w:pos="9360"/>
      </w:tabs>
    </w:pPr>
  </w:style>
  <w:style w:type="character" w:customStyle="1" w:styleId="FooterChar">
    <w:name w:val="Footer Char"/>
    <w:basedOn w:val="DefaultParagraphFont"/>
    <w:link w:val="Footer"/>
    <w:uiPriority w:val="99"/>
    <w:rsid w:val="00352B30"/>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026A"/>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08026A"/>
    <w:pPr>
      <w:keepNext/>
      <w:jc w:val="center"/>
      <w:outlineLvl w:val="0"/>
    </w:pPr>
    <w:rPr>
      <w:rFonts w:ascii="VNI-Times" w:hAnsi="VNI-Times"/>
      <w:b/>
      <w:bCs/>
      <w:sz w:val="24"/>
      <w:szCs w:val="24"/>
    </w:rPr>
  </w:style>
  <w:style w:type="paragraph" w:styleId="Heading4">
    <w:name w:val="heading 4"/>
    <w:basedOn w:val="Normal"/>
    <w:next w:val="Normal"/>
    <w:link w:val="Heading4Char"/>
    <w:qFormat/>
    <w:rsid w:val="0008026A"/>
    <w:pPr>
      <w:keepNext/>
      <w:spacing w:before="240"/>
      <w:jc w:val="center"/>
      <w:outlineLvl w:val="3"/>
    </w:pPr>
    <w:rPr>
      <w:rFonts w:ascii="VNI-Times" w:hAnsi="VNI-Times"/>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026A"/>
    <w:rPr>
      <w:rFonts w:ascii="VNI-Times" w:eastAsia="Times New Roman" w:hAnsi="VNI-Times" w:cs="Times New Roman"/>
      <w:b/>
      <w:bCs/>
      <w:sz w:val="24"/>
      <w:szCs w:val="24"/>
    </w:rPr>
  </w:style>
  <w:style w:type="character" w:customStyle="1" w:styleId="Heading4Char">
    <w:name w:val="Heading 4 Char"/>
    <w:basedOn w:val="DefaultParagraphFont"/>
    <w:link w:val="Heading4"/>
    <w:rsid w:val="0008026A"/>
    <w:rPr>
      <w:rFonts w:ascii="VNI-Times" w:eastAsia="Times New Roman" w:hAnsi="VNI-Times" w:cs="Times New Roman"/>
      <w:b/>
      <w:bCs/>
      <w:sz w:val="28"/>
      <w:szCs w:val="24"/>
    </w:rPr>
  </w:style>
  <w:style w:type="paragraph" w:styleId="BodyText">
    <w:name w:val="Body Text"/>
    <w:basedOn w:val="Normal"/>
    <w:link w:val="BodyTextChar"/>
    <w:rsid w:val="0008026A"/>
    <w:pPr>
      <w:tabs>
        <w:tab w:val="left" w:pos="1260"/>
      </w:tabs>
      <w:jc w:val="both"/>
    </w:pPr>
    <w:rPr>
      <w:sz w:val="24"/>
      <w:szCs w:val="24"/>
    </w:rPr>
  </w:style>
  <w:style w:type="character" w:customStyle="1" w:styleId="BodyTextChar">
    <w:name w:val="Body Text Char"/>
    <w:basedOn w:val="DefaultParagraphFont"/>
    <w:link w:val="BodyText"/>
    <w:rsid w:val="0008026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2290D"/>
    <w:rPr>
      <w:rFonts w:ascii="Tahoma" w:hAnsi="Tahoma" w:cs="Tahoma"/>
      <w:sz w:val="16"/>
      <w:szCs w:val="16"/>
    </w:rPr>
  </w:style>
  <w:style w:type="character" w:customStyle="1" w:styleId="BalloonTextChar">
    <w:name w:val="Balloon Text Char"/>
    <w:basedOn w:val="DefaultParagraphFont"/>
    <w:link w:val="BalloonText"/>
    <w:uiPriority w:val="99"/>
    <w:semiHidden/>
    <w:rsid w:val="00F2290D"/>
    <w:rPr>
      <w:rFonts w:ascii="Tahoma" w:eastAsia="Times New Roman" w:hAnsi="Tahoma" w:cs="Tahoma"/>
      <w:sz w:val="16"/>
      <w:szCs w:val="16"/>
    </w:rPr>
  </w:style>
  <w:style w:type="paragraph" w:styleId="Header">
    <w:name w:val="header"/>
    <w:basedOn w:val="Normal"/>
    <w:link w:val="HeaderChar"/>
    <w:uiPriority w:val="99"/>
    <w:unhideWhenUsed/>
    <w:rsid w:val="00352B30"/>
    <w:pPr>
      <w:tabs>
        <w:tab w:val="center" w:pos="4680"/>
        <w:tab w:val="right" w:pos="9360"/>
      </w:tabs>
    </w:pPr>
  </w:style>
  <w:style w:type="character" w:customStyle="1" w:styleId="HeaderChar">
    <w:name w:val="Header Char"/>
    <w:basedOn w:val="DefaultParagraphFont"/>
    <w:link w:val="Header"/>
    <w:uiPriority w:val="99"/>
    <w:rsid w:val="00352B30"/>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352B30"/>
    <w:pPr>
      <w:tabs>
        <w:tab w:val="center" w:pos="4680"/>
        <w:tab w:val="right" w:pos="9360"/>
      </w:tabs>
    </w:pPr>
  </w:style>
  <w:style w:type="character" w:customStyle="1" w:styleId="FooterChar">
    <w:name w:val="Footer Char"/>
    <w:basedOn w:val="DefaultParagraphFont"/>
    <w:link w:val="Footer"/>
    <w:uiPriority w:val="99"/>
    <w:rsid w:val="00352B30"/>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6</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TGDD</dc:creator>
  <cp:lastModifiedBy>Admin</cp:lastModifiedBy>
  <cp:revision>71</cp:revision>
  <cp:lastPrinted>2021-04-22T08:08:00Z</cp:lastPrinted>
  <dcterms:created xsi:type="dcterms:W3CDTF">2021-04-22T07:44:00Z</dcterms:created>
  <dcterms:modified xsi:type="dcterms:W3CDTF">2023-07-27T07:04:00Z</dcterms:modified>
</cp:coreProperties>
</file>